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5E28F" w14:textId="77777777" w:rsidR="00E91C85" w:rsidRDefault="008D7AC4" w:rsidP="002571CA">
      <w:pPr>
        <w:jc w:val="center"/>
        <w:rPr>
          <w:rFonts w:ascii="Arial" w:hAnsi="Arial" w:cs="Arial"/>
          <w:b/>
          <w:sz w:val="22"/>
          <w:szCs w:val="22"/>
        </w:rPr>
      </w:pPr>
      <w:bookmarkStart w:id="0" w:name="_Hlk111527085"/>
      <w:r w:rsidRPr="002E3400">
        <w:rPr>
          <w:rFonts w:ascii="Arial" w:hAnsi="Arial" w:cs="Arial"/>
          <w:b/>
          <w:bCs/>
        </w:rPr>
        <w:t>TEPALINĖS ALYVOS IR TEPIMO PRIEMON</w:t>
      </w:r>
      <w:r>
        <w:rPr>
          <w:rFonts w:ascii="Arial" w:hAnsi="Arial" w:cs="Arial"/>
          <w:b/>
          <w:bCs/>
        </w:rPr>
        <w:t>IŲ</w:t>
      </w:r>
      <w:r w:rsidRPr="002E3400">
        <w:rPr>
          <w:rFonts w:ascii="Arial" w:hAnsi="Arial" w:cs="Arial"/>
          <w:b/>
          <w:bCs/>
        </w:rPr>
        <w:t xml:space="preserve"> (MEDKIRČIŲ GRANDINIŲ TEPIMUI)</w:t>
      </w:r>
      <w:bookmarkEnd w:id="0"/>
      <w:r>
        <w:rPr>
          <w:rFonts w:ascii="Arial" w:hAnsi="Arial" w:cs="Arial"/>
          <w:b/>
          <w:bCs/>
        </w:rPr>
        <w:t xml:space="preserve"> </w:t>
      </w:r>
      <w:r w:rsidR="004F694F">
        <w:rPr>
          <w:rFonts w:ascii="Arial" w:hAnsi="Arial" w:cs="Arial"/>
          <w:b/>
          <w:bCs/>
        </w:rPr>
        <w:t xml:space="preserve">VIEŠOJO </w:t>
      </w:r>
      <w:r w:rsidR="002571CA" w:rsidRPr="004C6775">
        <w:rPr>
          <w:rFonts w:ascii="Arial" w:hAnsi="Arial" w:cs="Arial"/>
          <w:b/>
          <w:sz w:val="22"/>
          <w:szCs w:val="22"/>
        </w:rPr>
        <w:t>PIRKIMO</w:t>
      </w:r>
    </w:p>
    <w:p w14:paraId="549193BB" w14:textId="16543FF2" w:rsidR="002571CA" w:rsidRPr="004C6775" w:rsidRDefault="002571CA" w:rsidP="002571CA">
      <w:pPr>
        <w:jc w:val="center"/>
        <w:rPr>
          <w:rFonts w:ascii="Arial" w:hAnsi="Arial" w:cs="Arial"/>
          <w:b/>
          <w:sz w:val="22"/>
          <w:szCs w:val="22"/>
        </w:rPr>
      </w:pPr>
      <w:r w:rsidRPr="004C6775">
        <w:rPr>
          <w:rFonts w:ascii="Arial" w:hAnsi="Arial" w:cs="Arial"/>
          <w:b/>
          <w:sz w:val="22"/>
          <w:szCs w:val="22"/>
        </w:rPr>
        <w:t xml:space="preserve"> TECHNINĖ SPECIFIKACIJA </w:t>
      </w:r>
    </w:p>
    <w:p w14:paraId="6EEAE1CD" w14:textId="77777777" w:rsidR="00786897" w:rsidRPr="003F6958" w:rsidRDefault="00786897" w:rsidP="0035245F">
      <w:pPr>
        <w:pStyle w:val="Heading40"/>
        <w:keepNext/>
        <w:keepLines/>
        <w:shd w:val="clear" w:color="auto" w:fill="auto"/>
        <w:spacing w:before="0" w:after="0" w:line="240" w:lineRule="auto"/>
        <w:ind w:right="55" w:firstLine="567"/>
        <w:jc w:val="both"/>
        <w:rPr>
          <w:rFonts w:ascii="Arial" w:hAnsi="Arial" w:cs="Arial"/>
          <w:sz w:val="22"/>
          <w:szCs w:val="22"/>
        </w:rPr>
      </w:pPr>
    </w:p>
    <w:tbl>
      <w:tblPr>
        <w:tblStyle w:val="Lentelstinklelis"/>
        <w:tblW w:w="0" w:type="auto"/>
        <w:jc w:val="center"/>
        <w:tblLook w:val="04A0" w:firstRow="1" w:lastRow="0" w:firstColumn="1" w:lastColumn="0" w:noHBand="0" w:noVBand="1"/>
      </w:tblPr>
      <w:tblGrid>
        <w:gridCol w:w="6166"/>
        <w:gridCol w:w="5028"/>
        <w:gridCol w:w="2976"/>
      </w:tblGrid>
      <w:tr w:rsidR="0069296D" w:rsidRPr="00164AA9" w14:paraId="05EACB6B" w14:textId="4BE2066A" w:rsidTr="0069296D">
        <w:trPr>
          <w:jc w:val="center"/>
        </w:trPr>
        <w:tc>
          <w:tcPr>
            <w:tcW w:w="6166" w:type="dxa"/>
          </w:tcPr>
          <w:p w14:paraId="3BDF707A" w14:textId="37465711" w:rsidR="0069296D" w:rsidRPr="00164AA9" w:rsidRDefault="0069296D" w:rsidP="00C8572B">
            <w:pPr>
              <w:pStyle w:val="Bodytext1"/>
              <w:shd w:val="clear" w:color="auto" w:fill="auto"/>
              <w:tabs>
                <w:tab w:val="left" w:pos="142"/>
              </w:tabs>
              <w:spacing w:before="0" w:after="0" w:line="240" w:lineRule="auto"/>
              <w:ind w:firstLine="0"/>
              <w:jc w:val="both"/>
              <w:rPr>
                <w:rFonts w:ascii="Arial" w:hAnsi="Arial" w:cs="Arial"/>
                <w:b/>
                <w:sz w:val="22"/>
                <w:szCs w:val="22"/>
              </w:rPr>
            </w:pPr>
            <w:r w:rsidRPr="00164AA9">
              <w:rPr>
                <w:rFonts w:ascii="Arial" w:hAnsi="Arial" w:cs="Arial"/>
                <w:b/>
                <w:sz w:val="22"/>
                <w:szCs w:val="22"/>
              </w:rPr>
              <w:t>TECHNINIŲ REIKALAVIMŲ, KURIUOS TURI ATITIKTI PERKAMOS PREKĖS APRAŠYMO BŪDAI</w:t>
            </w:r>
          </w:p>
        </w:tc>
        <w:tc>
          <w:tcPr>
            <w:tcW w:w="5028" w:type="dxa"/>
          </w:tcPr>
          <w:p w14:paraId="360C9124" w14:textId="11567BAD" w:rsidR="0069296D" w:rsidRPr="00164AA9" w:rsidRDefault="0069296D" w:rsidP="0069296D">
            <w:pPr>
              <w:pStyle w:val="Bodytext1"/>
              <w:shd w:val="clear" w:color="auto" w:fill="auto"/>
              <w:tabs>
                <w:tab w:val="left" w:pos="142"/>
              </w:tabs>
              <w:spacing w:before="0" w:after="0" w:line="240" w:lineRule="auto"/>
              <w:ind w:firstLine="0"/>
              <w:jc w:val="center"/>
              <w:rPr>
                <w:rFonts w:ascii="Arial" w:hAnsi="Arial" w:cs="Arial"/>
                <w:b/>
                <w:sz w:val="22"/>
                <w:szCs w:val="22"/>
              </w:rPr>
            </w:pPr>
            <w:r w:rsidRPr="0069296D">
              <w:rPr>
                <w:rFonts w:ascii="Arial" w:eastAsia="Times New Roman" w:hAnsi="Arial" w:cs="Arial"/>
                <w:b/>
                <w:bCs/>
                <w:color w:val="EE0000"/>
                <w:lang w:eastAsia="lt-LT"/>
              </w:rPr>
              <w:t>Rinkos dalyvio atsakymas/ komentaras/ pasiūlymas</w:t>
            </w:r>
          </w:p>
        </w:tc>
        <w:tc>
          <w:tcPr>
            <w:tcW w:w="2976" w:type="dxa"/>
          </w:tcPr>
          <w:p w14:paraId="391CEBB2" w14:textId="7414214E" w:rsidR="0069296D" w:rsidRPr="007157E1" w:rsidRDefault="0069296D" w:rsidP="0069296D">
            <w:pPr>
              <w:pStyle w:val="Bodytext1"/>
              <w:shd w:val="clear" w:color="auto" w:fill="auto"/>
              <w:tabs>
                <w:tab w:val="left" w:pos="142"/>
              </w:tabs>
              <w:spacing w:before="0" w:after="0" w:line="240" w:lineRule="auto"/>
              <w:ind w:firstLine="0"/>
              <w:jc w:val="center"/>
              <w:rPr>
                <w:rFonts w:ascii="Arial" w:hAnsi="Arial" w:cs="Arial"/>
                <w:b/>
                <w:bCs/>
                <w:color w:val="EE0000"/>
                <w:sz w:val="22"/>
                <w:szCs w:val="22"/>
              </w:rPr>
            </w:pPr>
            <w:r>
              <w:rPr>
                <w:rFonts w:ascii="Arial" w:eastAsia="Calibri" w:hAnsi="Arial" w:cs="Arial"/>
                <w:b/>
              </w:rPr>
              <w:t>Pateiktos informacijos konfidencialumas*</w:t>
            </w:r>
          </w:p>
        </w:tc>
      </w:tr>
      <w:tr w:rsidR="0069296D" w:rsidRPr="00164AA9" w14:paraId="26819631" w14:textId="198BFAFE" w:rsidTr="0069296D">
        <w:trPr>
          <w:jc w:val="center"/>
        </w:trPr>
        <w:tc>
          <w:tcPr>
            <w:tcW w:w="6166" w:type="dxa"/>
          </w:tcPr>
          <w:p w14:paraId="1E036575" w14:textId="77777777" w:rsidR="0069296D" w:rsidRDefault="0069296D" w:rsidP="002F7A84">
            <w:pPr>
              <w:pStyle w:val="Bodytext1"/>
              <w:numPr>
                <w:ilvl w:val="0"/>
                <w:numId w:val="4"/>
              </w:numPr>
              <w:shd w:val="clear" w:color="auto" w:fill="auto"/>
              <w:tabs>
                <w:tab w:val="left" w:pos="0"/>
                <w:tab w:val="left" w:pos="311"/>
              </w:tabs>
              <w:spacing w:before="0" w:after="0" w:line="240" w:lineRule="auto"/>
              <w:ind w:left="311" w:right="55" w:hanging="284"/>
              <w:jc w:val="both"/>
              <w:rPr>
                <w:rFonts w:ascii="Arial" w:hAnsi="Arial" w:cs="Arial"/>
                <w:sz w:val="22"/>
                <w:szCs w:val="22"/>
              </w:rPr>
            </w:pPr>
            <w:r w:rsidRPr="000654E6">
              <w:rPr>
                <w:rFonts w:ascii="Arial" w:hAnsi="Arial" w:cs="Arial"/>
                <w:sz w:val="22"/>
                <w:szCs w:val="22"/>
              </w:rPr>
              <w:t>Prekių specifikacijos, patvirtinimai ir kiti rodikliai tur</w:t>
            </w:r>
            <w:r w:rsidRPr="000E1BFC">
              <w:rPr>
                <w:rFonts w:ascii="Arial" w:hAnsi="Arial" w:cs="Arial"/>
                <w:sz w:val="22"/>
                <w:szCs w:val="22"/>
              </w:rPr>
              <w:t>i atitikti tepalinės alyvos ir tepimo priemon</w:t>
            </w:r>
            <w:r>
              <w:rPr>
                <w:rFonts w:ascii="Arial" w:hAnsi="Arial" w:cs="Arial"/>
                <w:sz w:val="22"/>
                <w:szCs w:val="22"/>
              </w:rPr>
              <w:t>ių</w:t>
            </w:r>
            <w:r w:rsidRPr="000E1BFC">
              <w:rPr>
                <w:rFonts w:ascii="Arial" w:hAnsi="Arial" w:cs="Arial"/>
                <w:sz w:val="22"/>
                <w:szCs w:val="22"/>
              </w:rPr>
              <w:t xml:space="preserve"> (medkirčių grandinių tepimui) pirkimo </w:t>
            </w:r>
            <w:r w:rsidRPr="000E1BFC">
              <w:rPr>
                <w:rFonts w:ascii="Arial" w:hAnsi="Arial" w:cs="Arial"/>
                <w:bCs/>
                <w:sz w:val="22"/>
                <w:szCs w:val="22"/>
              </w:rPr>
              <w:t>techninės</w:t>
            </w:r>
            <w:r w:rsidRPr="000E1BFC">
              <w:rPr>
                <w:rFonts w:ascii="Arial" w:hAnsi="Arial" w:cs="Arial"/>
                <w:sz w:val="22"/>
                <w:szCs w:val="22"/>
              </w:rPr>
              <w:t xml:space="preserve"> </w:t>
            </w:r>
            <w:r w:rsidRPr="000654E6">
              <w:rPr>
                <w:rFonts w:ascii="Arial" w:hAnsi="Arial" w:cs="Arial"/>
                <w:sz w:val="22"/>
                <w:szCs w:val="22"/>
              </w:rPr>
              <w:t>specifikacijos priede Nr.</w:t>
            </w:r>
            <w:r>
              <w:rPr>
                <w:rFonts w:ascii="Arial" w:hAnsi="Arial" w:cs="Arial"/>
                <w:sz w:val="22"/>
                <w:szCs w:val="22"/>
              </w:rPr>
              <w:t>2</w:t>
            </w:r>
            <w:r w:rsidRPr="000654E6">
              <w:rPr>
                <w:rFonts w:ascii="Arial" w:hAnsi="Arial" w:cs="Arial"/>
                <w:sz w:val="22"/>
                <w:szCs w:val="22"/>
              </w:rPr>
              <w:t xml:space="preserve"> </w:t>
            </w:r>
            <w:r>
              <w:rPr>
                <w:rFonts w:ascii="Arial" w:hAnsi="Arial" w:cs="Arial"/>
                <w:sz w:val="22"/>
                <w:szCs w:val="22"/>
              </w:rPr>
              <w:t>„p</w:t>
            </w:r>
            <w:r w:rsidRPr="000654E6">
              <w:rPr>
                <w:rFonts w:ascii="Arial" w:hAnsi="Arial" w:cs="Arial"/>
                <w:sz w:val="22"/>
                <w:szCs w:val="22"/>
              </w:rPr>
              <w:t>alyginamoji lentelė</w:t>
            </w:r>
            <w:r>
              <w:rPr>
                <w:rFonts w:ascii="Arial" w:hAnsi="Arial" w:cs="Arial"/>
                <w:sz w:val="22"/>
                <w:szCs w:val="22"/>
              </w:rPr>
              <w:t>“</w:t>
            </w:r>
            <w:r w:rsidRPr="000654E6">
              <w:rPr>
                <w:rFonts w:ascii="Arial" w:hAnsi="Arial" w:cs="Arial"/>
                <w:sz w:val="22"/>
                <w:szCs w:val="22"/>
              </w:rPr>
              <w:t xml:space="preserve"> (pridedama), pateiktus keliamus reikalavimus.</w:t>
            </w:r>
            <w:r>
              <w:rPr>
                <w:rFonts w:ascii="Arial" w:hAnsi="Arial" w:cs="Arial"/>
                <w:sz w:val="22"/>
                <w:szCs w:val="22"/>
              </w:rPr>
              <w:t xml:space="preserve"> </w:t>
            </w:r>
          </w:p>
          <w:p w14:paraId="3F8C28B7" w14:textId="564B337F" w:rsidR="0069296D" w:rsidRPr="002F7A84" w:rsidRDefault="0069296D" w:rsidP="002F7A84">
            <w:pPr>
              <w:pStyle w:val="Bodytext1"/>
              <w:shd w:val="clear" w:color="auto" w:fill="auto"/>
              <w:tabs>
                <w:tab w:val="left" w:pos="0"/>
                <w:tab w:val="left" w:pos="311"/>
              </w:tabs>
              <w:spacing w:before="0" w:after="0" w:line="240" w:lineRule="auto"/>
              <w:ind w:left="311" w:right="55" w:firstLine="0"/>
              <w:jc w:val="both"/>
              <w:rPr>
                <w:rFonts w:ascii="Arial" w:hAnsi="Arial" w:cs="Arial"/>
                <w:sz w:val="22"/>
                <w:szCs w:val="22"/>
              </w:rPr>
            </w:pPr>
            <w:r w:rsidRPr="002F7A84">
              <w:rPr>
                <w:rFonts w:ascii="Arial" w:hAnsi="Arial" w:cs="Arial"/>
                <w:b/>
                <w:bCs/>
                <w:sz w:val="22"/>
                <w:szCs w:val="22"/>
              </w:rPr>
              <w:t>Pažymime, kad priede Nr.2 „palyginamoji lentelė“ nurodytas preliminarus</w:t>
            </w:r>
            <w:r w:rsidRPr="002F7A84">
              <w:rPr>
                <w:b/>
                <w:bCs/>
              </w:rPr>
              <w:t xml:space="preserve"> </w:t>
            </w:r>
            <w:r w:rsidRPr="002F7A84">
              <w:rPr>
                <w:rFonts w:ascii="Arial" w:hAnsi="Arial" w:cs="Arial"/>
                <w:b/>
                <w:bCs/>
                <w:sz w:val="22"/>
                <w:szCs w:val="22"/>
              </w:rPr>
              <w:t>tepalinės alyvos ir tepimo priemonių (medkirčių grandinių tepimui) kiekis, reiškia, kad Pirkėjas neįsipareigoja nupirkti viso nurodyto prekių kiekio ar bet kokios jų dalies.</w:t>
            </w:r>
          </w:p>
        </w:tc>
        <w:tc>
          <w:tcPr>
            <w:tcW w:w="5028" w:type="dxa"/>
          </w:tcPr>
          <w:p w14:paraId="7F02B909" w14:textId="77777777" w:rsidR="0069296D" w:rsidRPr="00164AA9" w:rsidRDefault="0069296D" w:rsidP="00C8572B">
            <w:pPr>
              <w:pStyle w:val="Bodytext20"/>
              <w:shd w:val="clear" w:color="auto" w:fill="auto"/>
              <w:tabs>
                <w:tab w:val="left" w:pos="0"/>
              </w:tabs>
              <w:spacing w:line="240" w:lineRule="auto"/>
              <w:ind w:firstLine="0"/>
              <w:jc w:val="both"/>
              <w:rPr>
                <w:rFonts w:ascii="Arial" w:hAnsi="Arial" w:cs="Arial"/>
                <w:i w:val="0"/>
                <w:sz w:val="22"/>
                <w:szCs w:val="22"/>
              </w:rPr>
            </w:pPr>
          </w:p>
        </w:tc>
        <w:tc>
          <w:tcPr>
            <w:tcW w:w="2976" w:type="dxa"/>
          </w:tcPr>
          <w:p w14:paraId="2A289500" w14:textId="77777777" w:rsidR="0069296D" w:rsidRPr="00164AA9" w:rsidRDefault="0069296D" w:rsidP="00C8572B">
            <w:pPr>
              <w:pStyle w:val="Bodytext20"/>
              <w:shd w:val="clear" w:color="auto" w:fill="auto"/>
              <w:tabs>
                <w:tab w:val="left" w:pos="0"/>
              </w:tabs>
              <w:spacing w:line="240" w:lineRule="auto"/>
              <w:ind w:firstLine="0"/>
              <w:jc w:val="both"/>
              <w:rPr>
                <w:rFonts w:ascii="Arial" w:hAnsi="Arial" w:cs="Arial"/>
                <w:i w:val="0"/>
                <w:sz w:val="22"/>
                <w:szCs w:val="22"/>
              </w:rPr>
            </w:pPr>
          </w:p>
        </w:tc>
      </w:tr>
      <w:tr w:rsidR="0069296D" w:rsidRPr="00164AA9" w14:paraId="2D3199E8" w14:textId="2A3B0666" w:rsidTr="0069296D">
        <w:trPr>
          <w:jc w:val="center"/>
        </w:trPr>
        <w:tc>
          <w:tcPr>
            <w:tcW w:w="6166" w:type="dxa"/>
          </w:tcPr>
          <w:p w14:paraId="1B8A8C35" w14:textId="062EAD96" w:rsidR="0069296D" w:rsidRPr="00556F49" w:rsidRDefault="0069296D" w:rsidP="002F7A84">
            <w:pPr>
              <w:pStyle w:val="Bodytext20"/>
              <w:numPr>
                <w:ilvl w:val="0"/>
                <w:numId w:val="4"/>
              </w:numPr>
              <w:shd w:val="clear" w:color="auto" w:fill="auto"/>
              <w:tabs>
                <w:tab w:val="left" w:pos="0"/>
              </w:tabs>
              <w:spacing w:line="240" w:lineRule="auto"/>
              <w:ind w:left="311" w:hanging="311"/>
              <w:jc w:val="both"/>
              <w:rPr>
                <w:rFonts w:ascii="Arial" w:hAnsi="Arial" w:cs="Arial"/>
                <w:i w:val="0"/>
                <w:iCs w:val="0"/>
                <w:sz w:val="22"/>
                <w:szCs w:val="22"/>
              </w:rPr>
            </w:pPr>
            <w:r w:rsidRPr="00556F49">
              <w:rPr>
                <w:rFonts w:ascii="Arial" w:hAnsi="Arial" w:cs="Arial"/>
                <w:i w:val="0"/>
                <w:iCs w:val="0"/>
                <w:sz w:val="22"/>
                <w:szCs w:val="22"/>
              </w:rPr>
              <w:t>Prekės Pirkėjui turi būti pateikiamos naujos, pagamintos ne anksčiau nei prieš vienerius metus iki jų pateikimo Pirkėjui, originalioje gamintojo taroje, kurios dydžiai nurodyti techninėje specifikacijoje, su gamintojo ženklais, originaliomis plombomis ir markiravimu, atitinkančiu Europos Sąjungos ir Lietuvos Respublikos teisės aktų reikalavimus. Siekiant išvengti Prek</w:t>
            </w:r>
            <w:r w:rsidRPr="00556F49">
              <w:rPr>
                <w:rFonts w:ascii="Arial" w:hAnsi="Arial" w:cs="Arial" w:hint="eastAsia"/>
                <w:i w:val="0"/>
                <w:iCs w:val="0"/>
                <w:sz w:val="22"/>
                <w:szCs w:val="22"/>
              </w:rPr>
              <w:t>ė</w:t>
            </w:r>
            <w:r w:rsidRPr="00556F49">
              <w:rPr>
                <w:rFonts w:ascii="Arial" w:hAnsi="Arial" w:cs="Arial"/>
                <w:i w:val="0"/>
                <w:iCs w:val="0"/>
                <w:sz w:val="22"/>
                <w:szCs w:val="22"/>
              </w:rPr>
              <w:t>s kokyb</w:t>
            </w:r>
            <w:r w:rsidRPr="00556F49">
              <w:rPr>
                <w:rFonts w:ascii="Arial" w:hAnsi="Arial" w:cs="Arial" w:hint="eastAsia"/>
                <w:i w:val="0"/>
                <w:iCs w:val="0"/>
                <w:sz w:val="22"/>
                <w:szCs w:val="22"/>
              </w:rPr>
              <w:t>ė</w:t>
            </w:r>
            <w:r w:rsidRPr="00556F49">
              <w:rPr>
                <w:rFonts w:ascii="Arial" w:hAnsi="Arial" w:cs="Arial"/>
                <w:i w:val="0"/>
                <w:iCs w:val="0"/>
                <w:sz w:val="22"/>
                <w:szCs w:val="22"/>
              </w:rPr>
              <w:t>s ir kiekio neatitikim</w:t>
            </w:r>
            <w:r w:rsidRPr="00556F49">
              <w:rPr>
                <w:rFonts w:ascii="Arial" w:hAnsi="Arial" w:cs="Arial" w:hint="eastAsia"/>
                <w:i w:val="0"/>
                <w:iCs w:val="0"/>
                <w:sz w:val="22"/>
                <w:szCs w:val="22"/>
              </w:rPr>
              <w:t>ų</w:t>
            </w:r>
            <w:r w:rsidRPr="00556F49">
              <w:rPr>
                <w:rFonts w:ascii="Arial" w:hAnsi="Arial" w:cs="Arial"/>
                <w:i w:val="0"/>
                <w:iCs w:val="0"/>
                <w:sz w:val="22"/>
                <w:szCs w:val="22"/>
              </w:rPr>
              <w:t>, vietinio fasavimo s</w:t>
            </w:r>
            <w:r w:rsidRPr="00556F49">
              <w:rPr>
                <w:rFonts w:ascii="Arial" w:hAnsi="Arial" w:cs="Arial" w:hint="eastAsia"/>
                <w:i w:val="0"/>
                <w:iCs w:val="0"/>
                <w:sz w:val="22"/>
                <w:szCs w:val="22"/>
              </w:rPr>
              <w:t>ą</w:t>
            </w:r>
            <w:r w:rsidRPr="00556F49">
              <w:rPr>
                <w:rFonts w:ascii="Arial" w:hAnsi="Arial" w:cs="Arial"/>
                <w:i w:val="0"/>
                <w:iCs w:val="0"/>
                <w:sz w:val="22"/>
                <w:szCs w:val="22"/>
              </w:rPr>
              <w:t>lyga yra netenkinama.</w:t>
            </w:r>
          </w:p>
        </w:tc>
        <w:tc>
          <w:tcPr>
            <w:tcW w:w="5028" w:type="dxa"/>
          </w:tcPr>
          <w:p w14:paraId="6968D132" w14:textId="77777777" w:rsidR="0069296D" w:rsidRPr="00164AA9" w:rsidRDefault="0069296D" w:rsidP="00C8572B">
            <w:pPr>
              <w:pStyle w:val="Bodytext20"/>
              <w:shd w:val="clear" w:color="auto" w:fill="auto"/>
              <w:tabs>
                <w:tab w:val="left" w:pos="0"/>
              </w:tabs>
              <w:spacing w:line="240" w:lineRule="auto"/>
              <w:ind w:firstLine="0"/>
              <w:jc w:val="both"/>
              <w:rPr>
                <w:rFonts w:ascii="Arial" w:hAnsi="Arial" w:cs="Arial"/>
                <w:i w:val="0"/>
                <w:sz w:val="22"/>
                <w:szCs w:val="22"/>
              </w:rPr>
            </w:pPr>
          </w:p>
        </w:tc>
        <w:tc>
          <w:tcPr>
            <w:tcW w:w="2976" w:type="dxa"/>
          </w:tcPr>
          <w:p w14:paraId="357146A1" w14:textId="77777777" w:rsidR="0069296D" w:rsidRPr="00164AA9" w:rsidRDefault="0069296D" w:rsidP="00C8572B">
            <w:pPr>
              <w:pStyle w:val="Bodytext20"/>
              <w:shd w:val="clear" w:color="auto" w:fill="auto"/>
              <w:tabs>
                <w:tab w:val="left" w:pos="0"/>
              </w:tabs>
              <w:spacing w:line="240" w:lineRule="auto"/>
              <w:ind w:firstLine="0"/>
              <w:jc w:val="both"/>
              <w:rPr>
                <w:rFonts w:ascii="Arial" w:hAnsi="Arial" w:cs="Arial"/>
                <w:i w:val="0"/>
                <w:sz w:val="22"/>
                <w:szCs w:val="22"/>
              </w:rPr>
            </w:pPr>
          </w:p>
        </w:tc>
      </w:tr>
      <w:tr w:rsidR="0069296D" w:rsidRPr="00164AA9" w14:paraId="4CACA9F6" w14:textId="0D7ECC4C" w:rsidTr="0069296D">
        <w:trPr>
          <w:jc w:val="center"/>
        </w:trPr>
        <w:tc>
          <w:tcPr>
            <w:tcW w:w="6166" w:type="dxa"/>
          </w:tcPr>
          <w:p w14:paraId="62EA2C26" w14:textId="148FF80D" w:rsidR="0069296D" w:rsidRPr="003F6103" w:rsidRDefault="0069296D" w:rsidP="002F7A84">
            <w:pPr>
              <w:pStyle w:val="Bodytext20"/>
              <w:numPr>
                <w:ilvl w:val="0"/>
                <w:numId w:val="4"/>
              </w:numPr>
              <w:shd w:val="clear" w:color="auto" w:fill="auto"/>
              <w:tabs>
                <w:tab w:val="left" w:pos="0"/>
              </w:tabs>
              <w:spacing w:line="240" w:lineRule="auto"/>
              <w:ind w:left="311" w:hanging="284"/>
              <w:jc w:val="both"/>
              <w:rPr>
                <w:rFonts w:ascii="Arial" w:hAnsi="Arial" w:cs="Arial"/>
                <w:i w:val="0"/>
                <w:iCs w:val="0"/>
                <w:sz w:val="22"/>
                <w:szCs w:val="22"/>
              </w:rPr>
            </w:pPr>
            <w:r w:rsidRPr="003F6103">
              <w:rPr>
                <w:rFonts w:ascii="Arial" w:hAnsi="Arial" w:cs="Arial"/>
                <w:i w:val="0"/>
                <w:iCs w:val="0"/>
                <w:sz w:val="22"/>
                <w:szCs w:val="22"/>
              </w:rPr>
              <w:t>Kartu su pasiūlymu turi būti pateikti saugos duomenų lapai, parengti pagal Reglamento (EB) ) Nr. 1907/2006 (REACH) II priedą su pataisomis, padarytomis Komisijos Lietuva Reglamentu (ES) Nr. 2020/878 reikalavimus, taip pat siūlomos Prekės gamintojo parengtą techninę specifikaciją (techninių duomenų lapus) ir/ar kitus dokumentus, įrodančius siūlomos Prekės atitiktį pirkimo dokumentuose nustatytiems reikalavimams.</w:t>
            </w:r>
          </w:p>
        </w:tc>
        <w:tc>
          <w:tcPr>
            <w:tcW w:w="5028" w:type="dxa"/>
          </w:tcPr>
          <w:p w14:paraId="126250DD" w14:textId="77777777" w:rsidR="0069296D" w:rsidRPr="00164AA9" w:rsidRDefault="0069296D" w:rsidP="00C8572B">
            <w:pPr>
              <w:pStyle w:val="Bodytext20"/>
              <w:shd w:val="clear" w:color="auto" w:fill="auto"/>
              <w:tabs>
                <w:tab w:val="left" w:pos="0"/>
              </w:tabs>
              <w:spacing w:line="240" w:lineRule="auto"/>
              <w:ind w:firstLine="0"/>
              <w:jc w:val="both"/>
              <w:rPr>
                <w:rFonts w:ascii="Arial" w:hAnsi="Arial" w:cs="Arial"/>
                <w:i w:val="0"/>
                <w:sz w:val="22"/>
                <w:szCs w:val="22"/>
              </w:rPr>
            </w:pPr>
          </w:p>
        </w:tc>
        <w:tc>
          <w:tcPr>
            <w:tcW w:w="2976" w:type="dxa"/>
          </w:tcPr>
          <w:p w14:paraId="54703B1A" w14:textId="77777777" w:rsidR="0069296D" w:rsidRPr="00164AA9" w:rsidRDefault="0069296D" w:rsidP="00C8572B">
            <w:pPr>
              <w:pStyle w:val="Bodytext20"/>
              <w:shd w:val="clear" w:color="auto" w:fill="auto"/>
              <w:tabs>
                <w:tab w:val="left" w:pos="0"/>
              </w:tabs>
              <w:spacing w:line="240" w:lineRule="auto"/>
              <w:ind w:firstLine="0"/>
              <w:jc w:val="both"/>
              <w:rPr>
                <w:rFonts w:ascii="Arial" w:hAnsi="Arial" w:cs="Arial"/>
                <w:i w:val="0"/>
                <w:sz w:val="22"/>
                <w:szCs w:val="22"/>
              </w:rPr>
            </w:pPr>
          </w:p>
        </w:tc>
      </w:tr>
      <w:tr w:rsidR="0069296D" w:rsidRPr="00164AA9" w14:paraId="2084505A" w14:textId="284EF0BA" w:rsidTr="0069296D">
        <w:trPr>
          <w:jc w:val="center"/>
        </w:trPr>
        <w:tc>
          <w:tcPr>
            <w:tcW w:w="6166" w:type="dxa"/>
          </w:tcPr>
          <w:p w14:paraId="17011B63" w14:textId="6EE1EF2E" w:rsidR="0069296D" w:rsidRPr="003F6103" w:rsidRDefault="0069296D" w:rsidP="002F7A84">
            <w:pPr>
              <w:pStyle w:val="Bodytext20"/>
              <w:numPr>
                <w:ilvl w:val="0"/>
                <w:numId w:val="4"/>
              </w:numPr>
              <w:shd w:val="clear" w:color="auto" w:fill="auto"/>
              <w:tabs>
                <w:tab w:val="left" w:pos="0"/>
              </w:tabs>
              <w:spacing w:line="240" w:lineRule="auto"/>
              <w:ind w:left="311" w:hanging="311"/>
              <w:jc w:val="both"/>
              <w:rPr>
                <w:rFonts w:ascii="Arial" w:hAnsi="Arial" w:cs="Arial"/>
                <w:i w:val="0"/>
                <w:iCs w:val="0"/>
                <w:sz w:val="22"/>
                <w:szCs w:val="22"/>
              </w:rPr>
            </w:pPr>
            <w:r w:rsidRPr="003F6103">
              <w:rPr>
                <w:rFonts w:ascii="Arial" w:eastAsia="Calibri" w:hAnsi="Arial" w:cs="Arial"/>
                <w:i w:val="0"/>
                <w:iCs w:val="0"/>
                <w:sz w:val="22"/>
                <w:szCs w:val="22"/>
              </w:rPr>
              <w:t xml:space="preserve">Sutarties galiojimo metu atsiradus Pirkėjo poreikiui įsigyti Sutartyje nenumatytas, tačiau su Pirkimo objektu / Sutarties dalyku susijusias prekes (kitokių charakteristikų / parametrų ar identiško / panašaus naudojimo) (toliau – Nenumatytos prekės), Pirkėjas turi teisę įsigyti ne daugiau nei 10 (dešimt) procentų Nenumatytų prekių. Nenumatytos prekės bus perkamos tokiais įkainiais, kurie galios Pirkėjo </w:t>
            </w:r>
            <w:r w:rsidRPr="003F6103">
              <w:rPr>
                <w:rFonts w:ascii="Arial" w:eastAsia="Calibri" w:hAnsi="Arial" w:cs="Arial"/>
                <w:i w:val="0"/>
                <w:iCs w:val="0"/>
                <w:sz w:val="22"/>
                <w:szCs w:val="22"/>
              </w:rPr>
              <w:lastRenderedPageBreak/>
              <w:t xml:space="preserve">užsakymo pateikimo dieną Tiekėjo oficialiame kainoraštyje, jei tokio nėra, tokiu atveju Tiekėjo prekybos vietoje, kataloge ar interneto svetainėje nurodytomis galiojančiomis Nenumatytų prekių kainomis. </w:t>
            </w:r>
          </w:p>
        </w:tc>
        <w:tc>
          <w:tcPr>
            <w:tcW w:w="5028" w:type="dxa"/>
          </w:tcPr>
          <w:p w14:paraId="533CC568" w14:textId="77777777" w:rsidR="0069296D" w:rsidRPr="00164AA9" w:rsidRDefault="0069296D" w:rsidP="00C8572B">
            <w:pPr>
              <w:pStyle w:val="Bodytext20"/>
              <w:shd w:val="clear" w:color="auto" w:fill="auto"/>
              <w:tabs>
                <w:tab w:val="left" w:pos="0"/>
              </w:tabs>
              <w:spacing w:line="240" w:lineRule="auto"/>
              <w:ind w:firstLine="0"/>
              <w:jc w:val="both"/>
              <w:rPr>
                <w:rFonts w:ascii="Arial" w:hAnsi="Arial" w:cs="Arial"/>
                <w:i w:val="0"/>
                <w:sz w:val="22"/>
                <w:szCs w:val="22"/>
              </w:rPr>
            </w:pPr>
          </w:p>
        </w:tc>
        <w:tc>
          <w:tcPr>
            <w:tcW w:w="2976" w:type="dxa"/>
          </w:tcPr>
          <w:p w14:paraId="7775E223" w14:textId="77777777" w:rsidR="0069296D" w:rsidRPr="00164AA9" w:rsidRDefault="0069296D" w:rsidP="00C8572B">
            <w:pPr>
              <w:pStyle w:val="Bodytext20"/>
              <w:shd w:val="clear" w:color="auto" w:fill="auto"/>
              <w:tabs>
                <w:tab w:val="left" w:pos="0"/>
              </w:tabs>
              <w:spacing w:line="240" w:lineRule="auto"/>
              <w:ind w:firstLine="0"/>
              <w:jc w:val="both"/>
              <w:rPr>
                <w:rFonts w:ascii="Arial" w:hAnsi="Arial" w:cs="Arial"/>
                <w:i w:val="0"/>
                <w:sz w:val="22"/>
                <w:szCs w:val="22"/>
              </w:rPr>
            </w:pPr>
          </w:p>
        </w:tc>
      </w:tr>
      <w:tr w:rsidR="0069296D" w:rsidRPr="00164AA9" w14:paraId="3EA3BE68" w14:textId="57784EDA" w:rsidTr="0069296D">
        <w:trPr>
          <w:jc w:val="center"/>
        </w:trPr>
        <w:tc>
          <w:tcPr>
            <w:tcW w:w="6166" w:type="dxa"/>
          </w:tcPr>
          <w:p w14:paraId="0F0B46B1" w14:textId="65FCD268" w:rsidR="0069296D" w:rsidRPr="00C04811" w:rsidRDefault="0069296D" w:rsidP="002F7A84">
            <w:pPr>
              <w:pStyle w:val="Bodytext20"/>
              <w:numPr>
                <w:ilvl w:val="0"/>
                <w:numId w:val="4"/>
              </w:numPr>
              <w:shd w:val="clear" w:color="auto" w:fill="auto"/>
              <w:tabs>
                <w:tab w:val="left" w:pos="0"/>
                <w:tab w:val="left" w:pos="9072"/>
              </w:tabs>
              <w:spacing w:line="240" w:lineRule="auto"/>
              <w:ind w:left="311" w:hanging="284"/>
              <w:jc w:val="both"/>
              <w:rPr>
                <w:rStyle w:val="Bodytext2NotItalic2"/>
                <w:rFonts w:ascii="Arial" w:hAnsi="Arial" w:cs="Arial"/>
                <w:b/>
                <w:i/>
                <w:iCs/>
                <w:sz w:val="22"/>
                <w:szCs w:val="22"/>
              </w:rPr>
            </w:pPr>
            <w:r w:rsidRPr="00C04811">
              <w:rPr>
                <w:rFonts w:ascii="Arial" w:hAnsi="Arial" w:cs="Arial"/>
                <w:i w:val="0"/>
                <w:iCs w:val="0"/>
                <w:sz w:val="22"/>
                <w:szCs w:val="22"/>
              </w:rPr>
              <w:t xml:space="preserve">Prekės bus perkamos pagal Sutarties vykdymo metu iškylantį poreikį. Planuojamas preliminarus Prekių kiekis metams nurodytas tepalinės alyvos ir tepimo priemonių (medkirčių grandinių tepimui) pirkimo </w:t>
            </w:r>
            <w:r w:rsidRPr="00C04811">
              <w:rPr>
                <w:rFonts w:ascii="Arial" w:hAnsi="Arial" w:cs="Arial"/>
                <w:bCs/>
                <w:i w:val="0"/>
                <w:iCs w:val="0"/>
                <w:sz w:val="22"/>
                <w:szCs w:val="22"/>
              </w:rPr>
              <w:t>techninės</w:t>
            </w:r>
            <w:r w:rsidRPr="00C04811">
              <w:rPr>
                <w:rFonts w:ascii="Arial" w:hAnsi="Arial" w:cs="Arial"/>
                <w:i w:val="0"/>
                <w:iCs w:val="0"/>
                <w:sz w:val="22"/>
                <w:szCs w:val="22"/>
              </w:rPr>
              <w:t xml:space="preserve"> specifikacijos priede Nr.2 (pridedama). Sutartį pratęsus Prekių kiekis proporcingai padidėja tokiu pačiu 1 metams nurodytu kiekiu. Galimas bendras Prekių kiekio pokytis iki 30 procentų kiekvienai pirkimo objekto daliai. </w:t>
            </w:r>
          </w:p>
        </w:tc>
        <w:tc>
          <w:tcPr>
            <w:tcW w:w="5028" w:type="dxa"/>
          </w:tcPr>
          <w:p w14:paraId="15946F64" w14:textId="77777777" w:rsidR="0069296D" w:rsidRPr="00164AA9" w:rsidRDefault="0069296D" w:rsidP="00C8572B">
            <w:pPr>
              <w:pStyle w:val="Bodytext20"/>
              <w:shd w:val="clear" w:color="auto" w:fill="auto"/>
              <w:tabs>
                <w:tab w:val="left" w:pos="0"/>
                <w:tab w:val="left" w:pos="9072"/>
              </w:tabs>
              <w:spacing w:line="240" w:lineRule="auto"/>
              <w:ind w:firstLine="0"/>
              <w:jc w:val="both"/>
              <w:rPr>
                <w:rStyle w:val="Bodytext2NotItalic2"/>
                <w:rFonts w:ascii="Arial" w:hAnsi="Arial" w:cs="Arial"/>
                <w:b/>
                <w:sz w:val="22"/>
                <w:szCs w:val="22"/>
              </w:rPr>
            </w:pPr>
          </w:p>
        </w:tc>
        <w:tc>
          <w:tcPr>
            <w:tcW w:w="2976" w:type="dxa"/>
          </w:tcPr>
          <w:p w14:paraId="3D75F705" w14:textId="77777777" w:rsidR="0069296D" w:rsidRPr="00164AA9" w:rsidRDefault="0069296D" w:rsidP="00C8572B">
            <w:pPr>
              <w:pStyle w:val="Bodytext20"/>
              <w:shd w:val="clear" w:color="auto" w:fill="auto"/>
              <w:tabs>
                <w:tab w:val="left" w:pos="0"/>
                <w:tab w:val="left" w:pos="9072"/>
              </w:tabs>
              <w:spacing w:line="240" w:lineRule="auto"/>
              <w:ind w:firstLine="0"/>
              <w:jc w:val="both"/>
              <w:rPr>
                <w:rStyle w:val="Bodytext2NotItalic2"/>
                <w:rFonts w:ascii="Arial" w:hAnsi="Arial" w:cs="Arial"/>
                <w:b/>
                <w:sz w:val="22"/>
                <w:szCs w:val="22"/>
              </w:rPr>
            </w:pPr>
          </w:p>
        </w:tc>
      </w:tr>
      <w:tr w:rsidR="0069296D" w:rsidRPr="00164AA9" w14:paraId="7EBB1E19" w14:textId="57FEC387" w:rsidTr="0069296D">
        <w:trPr>
          <w:jc w:val="center"/>
        </w:trPr>
        <w:tc>
          <w:tcPr>
            <w:tcW w:w="6166" w:type="dxa"/>
          </w:tcPr>
          <w:p w14:paraId="2ACC67E9" w14:textId="1C9AFFF3" w:rsidR="0069296D" w:rsidRPr="003A7958" w:rsidRDefault="0069296D" w:rsidP="002F7A84">
            <w:pPr>
              <w:pStyle w:val="Bodytext20"/>
              <w:numPr>
                <w:ilvl w:val="0"/>
                <w:numId w:val="4"/>
              </w:numPr>
              <w:shd w:val="clear" w:color="auto" w:fill="auto"/>
              <w:tabs>
                <w:tab w:val="left" w:pos="0"/>
                <w:tab w:val="left" w:pos="9072"/>
              </w:tabs>
              <w:spacing w:line="240" w:lineRule="auto"/>
              <w:ind w:left="311" w:hanging="311"/>
              <w:jc w:val="both"/>
              <w:rPr>
                <w:rFonts w:ascii="Arial" w:hAnsi="Arial" w:cs="Arial"/>
                <w:i w:val="0"/>
                <w:iCs w:val="0"/>
                <w:sz w:val="22"/>
                <w:szCs w:val="22"/>
              </w:rPr>
            </w:pPr>
            <w:r w:rsidRPr="003A7958">
              <w:rPr>
                <w:rFonts w:ascii="Arial" w:hAnsi="Arial" w:cs="Arial"/>
                <w:bCs/>
                <w:i w:val="0"/>
                <w:iCs w:val="0"/>
                <w:sz w:val="22"/>
                <w:szCs w:val="22"/>
              </w:rPr>
              <w:t>Sutarties galiojimo metu Prekėms, kurios yra 1000±10% arba 200±10% litrų talpose, Tiekėjas nemokamai išnuomoja išpilstymo įrangą (elektrinį arba rankinį siurblį). Taros panauda turi būti įtraukta į Prekės įkainį. Sunaudojęs Prekes, tarą Pirkėjas saugos Prekių pristatymo vietose. Tiekėjas tarą iš Prekių pristatymo vietų pasiimti ir išsivežti turi savo lėšomis ir kaštais.</w:t>
            </w:r>
          </w:p>
        </w:tc>
        <w:tc>
          <w:tcPr>
            <w:tcW w:w="5028" w:type="dxa"/>
          </w:tcPr>
          <w:p w14:paraId="07E8ED80" w14:textId="77777777" w:rsidR="0069296D" w:rsidRPr="00164AA9" w:rsidRDefault="0069296D" w:rsidP="00C8572B">
            <w:pPr>
              <w:pStyle w:val="Bodytext20"/>
              <w:shd w:val="clear" w:color="auto" w:fill="auto"/>
              <w:tabs>
                <w:tab w:val="left" w:pos="0"/>
                <w:tab w:val="left" w:pos="9072"/>
              </w:tabs>
              <w:spacing w:line="240" w:lineRule="auto"/>
              <w:ind w:firstLine="0"/>
              <w:jc w:val="both"/>
              <w:rPr>
                <w:rFonts w:ascii="Arial" w:hAnsi="Arial" w:cs="Arial"/>
                <w:i w:val="0"/>
                <w:sz w:val="22"/>
                <w:szCs w:val="22"/>
              </w:rPr>
            </w:pPr>
          </w:p>
        </w:tc>
        <w:tc>
          <w:tcPr>
            <w:tcW w:w="2976" w:type="dxa"/>
          </w:tcPr>
          <w:p w14:paraId="63A00056" w14:textId="77777777" w:rsidR="0069296D" w:rsidRPr="00164AA9" w:rsidRDefault="0069296D" w:rsidP="00C8572B">
            <w:pPr>
              <w:pStyle w:val="Bodytext20"/>
              <w:shd w:val="clear" w:color="auto" w:fill="auto"/>
              <w:tabs>
                <w:tab w:val="left" w:pos="0"/>
                <w:tab w:val="left" w:pos="9072"/>
              </w:tabs>
              <w:spacing w:line="240" w:lineRule="auto"/>
              <w:ind w:firstLine="0"/>
              <w:jc w:val="both"/>
              <w:rPr>
                <w:rFonts w:ascii="Arial" w:hAnsi="Arial" w:cs="Arial"/>
                <w:i w:val="0"/>
                <w:sz w:val="22"/>
                <w:szCs w:val="22"/>
              </w:rPr>
            </w:pPr>
          </w:p>
        </w:tc>
      </w:tr>
      <w:tr w:rsidR="0069296D" w:rsidRPr="00164AA9" w14:paraId="728F6ABF" w14:textId="403CEE5F" w:rsidTr="0069296D">
        <w:trPr>
          <w:jc w:val="center"/>
        </w:trPr>
        <w:tc>
          <w:tcPr>
            <w:tcW w:w="6166" w:type="dxa"/>
          </w:tcPr>
          <w:p w14:paraId="6B7E97B8" w14:textId="58C5D13D" w:rsidR="0069296D" w:rsidRPr="00147B31" w:rsidRDefault="0069296D" w:rsidP="002F7A84">
            <w:pPr>
              <w:pStyle w:val="Bodytext20"/>
              <w:numPr>
                <w:ilvl w:val="0"/>
                <w:numId w:val="4"/>
              </w:numPr>
              <w:shd w:val="clear" w:color="auto" w:fill="auto"/>
              <w:tabs>
                <w:tab w:val="left" w:pos="0"/>
                <w:tab w:val="left" w:pos="9072"/>
              </w:tabs>
              <w:spacing w:line="240" w:lineRule="auto"/>
              <w:ind w:left="311" w:hanging="311"/>
              <w:jc w:val="both"/>
              <w:rPr>
                <w:rFonts w:ascii="Arial" w:hAnsi="Arial" w:cs="Arial"/>
                <w:i w:val="0"/>
                <w:iCs w:val="0"/>
                <w:sz w:val="22"/>
                <w:szCs w:val="22"/>
              </w:rPr>
            </w:pPr>
            <w:r w:rsidRPr="00147B31">
              <w:rPr>
                <w:rFonts w:ascii="Arial" w:hAnsi="Arial" w:cs="Arial"/>
                <w:bCs/>
                <w:i w:val="0"/>
                <w:iCs w:val="0"/>
                <w:sz w:val="22"/>
                <w:szCs w:val="22"/>
              </w:rPr>
              <w:t xml:space="preserve">Pirkėjas Prekes perka su pristatymu. Tiekėjas įsipareigoja Prekes pristatyti savo transportu užsakymuose nurodytais adresais, kurie nurodomi </w:t>
            </w:r>
            <w:r w:rsidRPr="00147B31">
              <w:rPr>
                <w:rFonts w:ascii="Arial" w:hAnsi="Arial" w:cs="Arial"/>
                <w:i w:val="0"/>
                <w:iCs w:val="0"/>
                <w:sz w:val="22"/>
                <w:szCs w:val="22"/>
              </w:rPr>
              <w:t xml:space="preserve">grandininių pjūklų grandinių tepimo alyvos pirkimo </w:t>
            </w:r>
            <w:r w:rsidRPr="00147B31">
              <w:rPr>
                <w:rFonts w:ascii="Arial" w:hAnsi="Arial" w:cs="Arial"/>
                <w:bCs/>
                <w:i w:val="0"/>
                <w:iCs w:val="0"/>
                <w:sz w:val="22"/>
                <w:szCs w:val="22"/>
              </w:rPr>
              <w:t>techninės</w:t>
            </w:r>
            <w:r w:rsidRPr="00147B31">
              <w:rPr>
                <w:rFonts w:ascii="Arial" w:hAnsi="Arial" w:cs="Arial"/>
                <w:i w:val="0"/>
                <w:iCs w:val="0"/>
                <w:sz w:val="22"/>
                <w:szCs w:val="22"/>
              </w:rPr>
              <w:t xml:space="preserve"> specifikacijos priede Nr.3 </w:t>
            </w:r>
            <w:r w:rsidRPr="00147B31">
              <w:rPr>
                <w:rFonts w:ascii="Arial" w:hAnsi="Arial" w:cs="Arial"/>
                <w:bCs/>
                <w:i w:val="0"/>
                <w:iCs w:val="0"/>
                <w:sz w:val="22"/>
                <w:szCs w:val="22"/>
              </w:rPr>
              <w:t xml:space="preserve"> (pridedama), kiekvieno užsakymo metu. Tiekėjas turės pristatyti Prekes techninėje specifikacijoje nurodytais adresais Pirkėjo darbo laiku (I-V nuo 08:00 iki 16:00 val.). Užsakytos Prekės turi būti pristatytos per 5 darbo dienas nuo Pirkėjo pateikto užsakymo. Prekės gali būti pristatomos ir pagal Pirkėjo iš anksto suderintus pristatymo grafikus.</w:t>
            </w:r>
          </w:p>
        </w:tc>
        <w:tc>
          <w:tcPr>
            <w:tcW w:w="5028" w:type="dxa"/>
          </w:tcPr>
          <w:p w14:paraId="26782CC5" w14:textId="77777777" w:rsidR="0069296D" w:rsidRPr="00164AA9" w:rsidRDefault="0069296D" w:rsidP="00C8572B">
            <w:pPr>
              <w:pStyle w:val="Bodytext20"/>
              <w:shd w:val="clear" w:color="auto" w:fill="auto"/>
              <w:tabs>
                <w:tab w:val="left" w:pos="0"/>
                <w:tab w:val="left" w:pos="9072"/>
              </w:tabs>
              <w:spacing w:line="240" w:lineRule="auto"/>
              <w:ind w:firstLine="0"/>
              <w:jc w:val="both"/>
              <w:rPr>
                <w:rFonts w:ascii="Arial" w:hAnsi="Arial" w:cs="Arial"/>
                <w:i w:val="0"/>
                <w:sz w:val="22"/>
                <w:szCs w:val="22"/>
              </w:rPr>
            </w:pPr>
          </w:p>
        </w:tc>
        <w:tc>
          <w:tcPr>
            <w:tcW w:w="2976" w:type="dxa"/>
          </w:tcPr>
          <w:p w14:paraId="7C917BF0" w14:textId="77777777" w:rsidR="0069296D" w:rsidRPr="00164AA9" w:rsidRDefault="0069296D" w:rsidP="00C8572B">
            <w:pPr>
              <w:pStyle w:val="Bodytext20"/>
              <w:shd w:val="clear" w:color="auto" w:fill="auto"/>
              <w:tabs>
                <w:tab w:val="left" w:pos="0"/>
                <w:tab w:val="left" w:pos="9072"/>
              </w:tabs>
              <w:spacing w:line="240" w:lineRule="auto"/>
              <w:ind w:firstLine="0"/>
              <w:jc w:val="both"/>
              <w:rPr>
                <w:rFonts w:ascii="Arial" w:hAnsi="Arial" w:cs="Arial"/>
                <w:i w:val="0"/>
                <w:sz w:val="22"/>
                <w:szCs w:val="22"/>
              </w:rPr>
            </w:pPr>
          </w:p>
        </w:tc>
      </w:tr>
      <w:tr w:rsidR="0069296D" w:rsidRPr="00164AA9" w14:paraId="0F8D7D0E" w14:textId="0E938CE7" w:rsidTr="0069296D">
        <w:trPr>
          <w:jc w:val="center"/>
        </w:trPr>
        <w:tc>
          <w:tcPr>
            <w:tcW w:w="6166" w:type="dxa"/>
          </w:tcPr>
          <w:p w14:paraId="02FF19CD" w14:textId="41C429A4" w:rsidR="0069296D" w:rsidRPr="002F7A84" w:rsidRDefault="0069296D" w:rsidP="002F7A84">
            <w:pPr>
              <w:pStyle w:val="Bodytext20"/>
              <w:numPr>
                <w:ilvl w:val="0"/>
                <w:numId w:val="4"/>
              </w:numPr>
              <w:shd w:val="clear" w:color="auto" w:fill="auto"/>
              <w:tabs>
                <w:tab w:val="left" w:pos="0"/>
                <w:tab w:val="left" w:pos="9072"/>
              </w:tabs>
              <w:spacing w:line="240" w:lineRule="auto"/>
              <w:ind w:left="311" w:hanging="311"/>
              <w:jc w:val="both"/>
              <w:rPr>
                <w:rFonts w:ascii="Arial" w:hAnsi="Arial" w:cs="Arial"/>
                <w:bCs/>
                <w:i w:val="0"/>
                <w:iCs w:val="0"/>
                <w:sz w:val="22"/>
                <w:szCs w:val="22"/>
              </w:rPr>
            </w:pPr>
            <w:r w:rsidRPr="002F7A84">
              <w:rPr>
                <w:rFonts w:ascii="Arial" w:hAnsi="Arial" w:cs="Arial"/>
                <w:bCs/>
                <w:i w:val="0"/>
                <w:iCs w:val="0"/>
                <w:sz w:val="22"/>
                <w:szCs w:val="22"/>
              </w:rPr>
              <w:t>Pateikdamas pasiūlymą Tiekėjas privalo įsivertinti ir įtraukti į Prekės kainą visas išlaidas ir mokesčius susijusius su Prekių tiekimu.</w:t>
            </w:r>
          </w:p>
        </w:tc>
        <w:tc>
          <w:tcPr>
            <w:tcW w:w="5028" w:type="dxa"/>
          </w:tcPr>
          <w:p w14:paraId="54F9A65D" w14:textId="77777777" w:rsidR="0069296D" w:rsidRPr="00164AA9" w:rsidRDefault="0069296D" w:rsidP="00C8572B">
            <w:pPr>
              <w:pStyle w:val="Bodytext20"/>
              <w:shd w:val="clear" w:color="auto" w:fill="auto"/>
              <w:tabs>
                <w:tab w:val="left" w:pos="0"/>
                <w:tab w:val="left" w:pos="9072"/>
              </w:tabs>
              <w:spacing w:line="240" w:lineRule="auto"/>
              <w:ind w:firstLine="0"/>
              <w:jc w:val="both"/>
              <w:rPr>
                <w:rFonts w:ascii="Arial" w:hAnsi="Arial" w:cs="Arial"/>
                <w:i w:val="0"/>
                <w:sz w:val="22"/>
                <w:szCs w:val="22"/>
              </w:rPr>
            </w:pPr>
          </w:p>
        </w:tc>
        <w:tc>
          <w:tcPr>
            <w:tcW w:w="2976" w:type="dxa"/>
          </w:tcPr>
          <w:p w14:paraId="4D912620" w14:textId="77777777" w:rsidR="0069296D" w:rsidRPr="00164AA9" w:rsidRDefault="0069296D" w:rsidP="00C8572B">
            <w:pPr>
              <w:pStyle w:val="Bodytext20"/>
              <w:shd w:val="clear" w:color="auto" w:fill="auto"/>
              <w:tabs>
                <w:tab w:val="left" w:pos="0"/>
                <w:tab w:val="left" w:pos="9072"/>
              </w:tabs>
              <w:spacing w:line="240" w:lineRule="auto"/>
              <w:ind w:firstLine="0"/>
              <w:jc w:val="both"/>
              <w:rPr>
                <w:rFonts w:ascii="Arial" w:hAnsi="Arial" w:cs="Arial"/>
                <w:i w:val="0"/>
                <w:sz w:val="22"/>
                <w:szCs w:val="22"/>
              </w:rPr>
            </w:pPr>
          </w:p>
        </w:tc>
      </w:tr>
      <w:tr w:rsidR="0069296D" w:rsidRPr="00164AA9" w14:paraId="3E544E3A" w14:textId="2BCEA2E8" w:rsidTr="0069296D">
        <w:trPr>
          <w:jc w:val="center"/>
        </w:trPr>
        <w:tc>
          <w:tcPr>
            <w:tcW w:w="6166" w:type="dxa"/>
          </w:tcPr>
          <w:p w14:paraId="5EC53386" w14:textId="1D928C1E" w:rsidR="0069296D" w:rsidRDefault="0069296D" w:rsidP="002F7A84">
            <w:pPr>
              <w:pStyle w:val="Sraopastraipa"/>
              <w:numPr>
                <w:ilvl w:val="0"/>
                <w:numId w:val="4"/>
              </w:numPr>
              <w:ind w:left="311" w:hanging="311"/>
              <w:jc w:val="both"/>
            </w:pPr>
            <w:r w:rsidRPr="00164AA9">
              <w:rPr>
                <w:rFonts w:ascii="Arial" w:eastAsia="Calibri" w:hAnsi="Arial" w:cs="Arial"/>
                <w:color w:val="70AD47" w:themeColor="accent6"/>
                <w:sz w:val="22"/>
                <w:szCs w:val="22"/>
              </w:rPr>
              <w:t>Prekės 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522"/>
              <w:gridCol w:w="3272"/>
              <w:gridCol w:w="2136"/>
            </w:tblGrid>
            <w:tr w:rsidR="0069296D" w:rsidRPr="00164AA9" w14:paraId="11E99AA3" w14:textId="77777777" w:rsidTr="00C8572B">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DEABCC"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lastRenderedPageBreak/>
                    <w:t>Eil.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71899A"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Pakuotės medžiaga</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B8A047"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Ženklinimas</w:t>
                  </w:r>
                </w:p>
              </w:tc>
            </w:tr>
            <w:tr w:rsidR="0069296D" w:rsidRPr="00164AA9" w14:paraId="6A988732" w14:textId="77777777" w:rsidTr="00C8572B">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DE26B2"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A7F5F71"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Stiklas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37D57A8"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GL (arba GL nuo 70 iki 79)</w:t>
                  </w:r>
                </w:p>
              </w:tc>
            </w:tr>
            <w:tr w:rsidR="0069296D" w:rsidRPr="00164AA9" w14:paraId="2DD56A14" w14:textId="77777777" w:rsidTr="00C8572B">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8767B8"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DA306E2"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Metalas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24C14D8"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FE (arba FE 40),</w:t>
                  </w:r>
                </w:p>
                <w:p w14:paraId="6BC88F56"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ALU (arba ALU 41)</w:t>
                  </w:r>
                </w:p>
                <w:p w14:paraId="082FD39A"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Nuo 42 iki 49</w:t>
                  </w:r>
                </w:p>
              </w:tc>
            </w:tr>
            <w:tr w:rsidR="0069296D" w:rsidRPr="00164AA9" w14:paraId="0E12FD58" w14:textId="77777777" w:rsidTr="00C8572B">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533E68"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78DFE03"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Popierius ar kartonas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4D569806"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PAP (arba PAP nuo 20 iki 39)</w:t>
                  </w:r>
                </w:p>
              </w:tc>
            </w:tr>
            <w:tr w:rsidR="0069296D" w:rsidRPr="00164AA9" w14:paraId="115688FB" w14:textId="77777777" w:rsidTr="00C8572B">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DC04F"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E17580A"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Medis ar kamštinė medžiaga</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0993A19"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FOR (arba FOR nuo 50 iki 59)</w:t>
                  </w:r>
                </w:p>
              </w:tc>
            </w:tr>
            <w:tr w:rsidR="0069296D" w:rsidRPr="00164AA9" w14:paraId="7EF4C1A4" w14:textId="77777777" w:rsidTr="00C8572B">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D1CBFE"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E8BA733"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Medvilnė ar džiutas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E9A4277"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TEX (arba TEX nuo 60 iki 69)</w:t>
                  </w:r>
                </w:p>
              </w:tc>
            </w:tr>
            <w:tr w:rsidR="0069296D" w:rsidRPr="00164AA9" w14:paraId="00FF3FAC" w14:textId="77777777" w:rsidTr="00C8572B">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B5BEDF"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D682216" w14:textId="77777777" w:rsidR="0069296D" w:rsidRPr="00164AA9" w:rsidRDefault="0069296D" w:rsidP="00C8572B">
                  <w:pPr>
                    <w:jc w:val="both"/>
                    <w:rPr>
                      <w:rFonts w:ascii="Arial" w:hAnsi="Arial" w:cs="Arial"/>
                      <w:color w:val="70AD47" w:themeColor="accent6"/>
                      <w:sz w:val="22"/>
                      <w:szCs w:val="22"/>
                    </w:rPr>
                  </w:pPr>
                  <w:proofErr w:type="spellStart"/>
                  <w:r w:rsidRPr="00164AA9">
                    <w:rPr>
                      <w:rFonts w:ascii="Arial" w:hAnsi="Arial" w:cs="Arial"/>
                      <w:color w:val="70AD47" w:themeColor="accent6"/>
                      <w:sz w:val="22"/>
                      <w:szCs w:val="22"/>
                    </w:rPr>
                    <w:t>Polietilentereftalatas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4EF0A538"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PET arba PET 1</w:t>
                  </w:r>
                </w:p>
              </w:tc>
            </w:tr>
            <w:tr w:rsidR="0069296D" w:rsidRPr="00164AA9" w14:paraId="35F69E76" w14:textId="77777777" w:rsidTr="00C8572B">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3A534B"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79A4BB9"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Aukšto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557D798"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HDPE (arba HDPE 2)</w:t>
                  </w:r>
                </w:p>
              </w:tc>
            </w:tr>
            <w:tr w:rsidR="0069296D" w:rsidRPr="00164AA9" w14:paraId="2BA19131" w14:textId="77777777" w:rsidTr="00C8572B">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29F034"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50F0E4D7" w14:textId="77777777" w:rsidR="0069296D" w:rsidRPr="00164AA9" w:rsidRDefault="0069296D" w:rsidP="00C8572B">
                  <w:pPr>
                    <w:jc w:val="both"/>
                    <w:rPr>
                      <w:rFonts w:ascii="Arial" w:hAnsi="Arial" w:cs="Arial"/>
                      <w:color w:val="70AD47" w:themeColor="accent6"/>
                      <w:sz w:val="22"/>
                      <w:szCs w:val="22"/>
                    </w:rPr>
                  </w:pPr>
                  <w:proofErr w:type="spellStart"/>
                  <w:r w:rsidRPr="00164AA9">
                    <w:rPr>
                      <w:rFonts w:ascii="Arial" w:hAnsi="Arial" w:cs="Arial"/>
                      <w:color w:val="70AD47" w:themeColor="accent6"/>
                      <w:sz w:val="22"/>
                      <w:szCs w:val="22"/>
                    </w:rPr>
                    <w:t>Polivinilchloridas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4487DFCD"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PVC (arba PVC 3)</w:t>
                  </w:r>
                </w:p>
              </w:tc>
            </w:tr>
            <w:tr w:rsidR="0069296D" w:rsidRPr="00164AA9" w14:paraId="27C9DF75" w14:textId="77777777" w:rsidTr="00C8572B">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4BD6D8"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87E18B4"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Žemo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8866B2A"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LDPE (arba LDPE 4)</w:t>
                  </w:r>
                </w:p>
              </w:tc>
            </w:tr>
            <w:tr w:rsidR="0069296D" w:rsidRPr="00164AA9" w14:paraId="224C52AC" w14:textId="77777777" w:rsidTr="00C8572B">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8E6400"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F9EF4F9"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Polipropilenas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028A4F0"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PP (arba PP 5)</w:t>
                  </w:r>
                </w:p>
              </w:tc>
            </w:tr>
            <w:tr w:rsidR="0069296D" w:rsidRPr="00164AA9" w14:paraId="51CA7D02" w14:textId="77777777" w:rsidTr="00C8572B">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C4EE6"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43BB329" w14:textId="77777777" w:rsidR="0069296D" w:rsidRPr="00164AA9" w:rsidRDefault="0069296D" w:rsidP="00C8572B">
                  <w:pPr>
                    <w:jc w:val="both"/>
                    <w:rPr>
                      <w:rFonts w:ascii="Arial" w:hAnsi="Arial" w:cs="Arial"/>
                      <w:color w:val="70AD47" w:themeColor="accent6"/>
                      <w:sz w:val="22"/>
                      <w:szCs w:val="22"/>
                    </w:rPr>
                  </w:pPr>
                  <w:proofErr w:type="spellStart"/>
                  <w:r w:rsidRPr="00164AA9">
                    <w:rPr>
                      <w:rFonts w:ascii="Arial" w:hAnsi="Arial" w:cs="Arial"/>
                      <w:color w:val="70AD47" w:themeColor="accent6"/>
                      <w:sz w:val="22"/>
                      <w:szCs w:val="22"/>
                    </w:rPr>
                    <w:t>Polistirenas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154EB10" w14:textId="77777777" w:rsidR="0069296D" w:rsidRPr="00164AA9" w:rsidRDefault="0069296D" w:rsidP="00C8572B">
                  <w:pPr>
                    <w:jc w:val="both"/>
                    <w:rPr>
                      <w:rFonts w:ascii="Arial" w:hAnsi="Arial" w:cs="Arial"/>
                      <w:color w:val="70AD47" w:themeColor="accent6"/>
                      <w:sz w:val="22"/>
                      <w:szCs w:val="22"/>
                    </w:rPr>
                  </w:pPr>
                  <w:r w:rsidRPr="00164AA9">
                    <w:rPr>
                      <w:rFonts w:ascii="Arial" w:hAnsi="Arial" w:cs="Arial"/>
                      <w:color w:val="70AD47" w:themeColor="accent6"/>
                      <w:sz w:val="22"/>
                      <w:szCs w:val="22"/>
                    </w:rPr>
                    <w:t>PS (arba PS 6)</w:t>
                  </w:r>
                </w:p>
              </w:tc>
            </w:tr>
          </w:tbl>
          <w:p w14:paraId="45F76115" w14:textId="602A9868" w:rsidR="0069296D" w:rsidRPr="00164AA9" w:rsidRDefault="0069296D" w:rsidP="004D3392">
            <w:pPr>
              <w:pStyle w:val="Bodytext20"/>
              <w:shd w:val="clear" w:color="auto" w:fill="auto"/>
              <w:tabs>
                <w:tab w:val="left" w:pos="311"/>
                <w:tab w:val="left" w:pos="9072"/>
              </w:tabs>
              <w:spacing w:line="240" w:lineRule="auto"/>
              <w:ind w:firstLine="311"/>
              <w:jc w:val="both"/>
              <w:rPr>
                <w:rFonts w:ascii="Arial" w:hAnsi="Arial" w:cs="Arial"/>
                <w:i w:val="0"/>
                <w:sz w:val="22"/>
                <w:szCs w:val="22"/>
              </w:rPr>
            </w:pPr>
            <w:r w:rsidRPr="00164AA9">
              <w:rPr>
                <w:rFonts w:ascii="Arial" w:eastAsia="Calibri" w:hAnsi="Arial" w:cs="Arial"/>
                <w:b/>
                <w:bCs/>
                <w:color w:val="70AD47" w:themeColor="accent6"/>
                <w:sz w:val="22"/>
                <w:szCs w:val="22"/>
              </w:rPr>
              <w:t>Atitiktį reikalavimams įrodantys dokumentai:</w:t>
            </w:r>
            <w:r w:rsidRPr="00164AA9">
              <w:rPr>
                <w:rFonts w:ascii="Arial" w:eastAsia="Calibri" w:hAnsi="Arial" w:cs="Arial"/>
                <w:color w:val="70AD47" w:themeColor="accent6"/>
                <w:sz w:val="22"/>
                <w:szCs w:val="22"/>
              </w:rPr>
              <w:t xml:space="preserve">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164AA9">
              <w:rPr>
                <w:rFonts w:ascii="Arial" w:eastAsia="Calibri" w:hAnsi="Arial" w:cs="Arial"/>
                <w:color w:val="70AD47" w:themeColor="accent6"/>
                <w:sz w:val="22"/>
                <w:szCs w:val="22"/>
              </w:rPr>
              <w:t>Voluntary</w:t>
            </w:r>
            <w:proofErr w:type="spellEnd"/>
            <w:r w:rsidRPr="00164AA9">
              <w:rPr>
                <w:rFonts w:ascii="Arial" w:eastAsia="Calibri" w:hAnsi="Arial" w:cs="Arial"/>
                <w:color w:val="70AD47" w:themeColor="accent6"/>
                <w:sz w:val="22"/>
                <w:szCs w:val="22"/>
              </w:rPr>
              <w:t xml:space="preserve"> Standard </w:t>
            </w:r>
            <w:proofErr w:type="spellStart"/>
            <w:r w:rsidRPr="00164AA9">
              <w:rPr>
                <w:rFonts w:ascii="Arial" w:eastAsia="Calibri" w:hAnsi="Arial" w:cs="Arial"/>
                <w:color w:val="70AD47" w:themeColor="accent6"/>
                <w:sz w:val="22"/>
                <w:szCs w:val="22"/>
              </w:rPr>
              <w:t>for</w:t>
            </w:r>
            <w:proofErr w:type="spellEnd"/>
            <w:r w:rsidRPr="00164AA9">
              <w:rPr>
                <w:rFonts w:ascii="Arial" w:eastAsia="Calibri" w:hAnsi="Arial" w:cs="Arial"/>
                <w:color w:val="70AD47" w:themeColor="accent6"/>
                <w:sz w:val="22"/>
                <w:szCs w:val="22"/>
              </w:rPr>
              <w:t xml:space="preserve"> </w:t>
            </w:r>
            <w:proofErr w:type="spellStart"/>
            <w:r w:rsidRPr="00164AA9">
              <w:rPr>
                <w:rFonts w:ascii="Arial" w:eastAsia="Calibri" w:hAnsi="Arial" w:cs="Arial"/>
                <w:color w:val="70AD47" w:themeColor="accent6"/>
                <w:sz w:val="22"/>
                <w:szCs w:val="22"/>
              </w:rPr>
              <w:t>Repulping</w:t>
            </w:r>
            <w:proofErr w:type="spellEnd"/>
            <w:r w:rsidRPr="00164AA9">
              <w:rPr>
                <w:rFonts w:ascii="Arial" w:eastAsia="Calibri" w:hAnsi="Arial" w:cs="Arial"/>
                <w:color w:val="70AD47" w:themeColor="accent6"/>
                <w:sz w:val="22"/>
                <w:szCs w:val="22"/>
              </w:rPr>
              <w:t xml:space="preserve"> </w:t>
            </w:r>
            <w:proofErr w:type="spellStart"/>
            <w:r w:rsidRPr="00164AA9">
              <w:rPr>
                <w:rFonts w:ascii="Arial" w:eastAsia="Calibri" w:hAnsi="Arial" w:cs="Arial"/>
                <w:color w:val="70AD47" w:themeColor="accent6"/>
                <w:sz w:val="22"/>
                <w:szCs w:val="22"/>
              </w:rPr>
              <w:t>and</w:t>
            </w:r>
            <w:proofErr w:type="spellEnd"/>
            <w:r w:rsidRPr="00164AA9">
              <w:rPr>
                <w:rFonts w:ascii="Arial" w:eastAsia="Calibri" w:hAnsi="Arial" w:cs="Arial"/>
                <w:color w:val="70AD47" w:themeColor="accent6"/>
                <w:sz w:val="22"/>
                <w:szCs w:val="22"/>
              </w:rPr>
              <w:t xml:space="preserve"> </w:t>
            </w:r>
            <w:proofErr w:type="spellStart"/>
            <w:r w:rsidRPr="00164AA9">
              <w:rPr>
                <w:rFonts w:ascii="Arial" w:eastAsia="Calibri" w:hAnsi="Arial" w:cs="Arial"/>
                <w:color w:val="70AD47" w:themeColor="accent6"/>
                <w:sz w:val="22"/>
                <w:szCs w:val="22"/>
              </w:rPr>
              <w:t>Recycling</w:t>
            </w:r>
            <w:proofErr w:type="spellEnd"/>
            <w:r w:rsidRPr="00164AA9">
              <w:rPr>
                <w:rFonts w:ascii="Arial" w:eastAsia="Calibri" w:hAnsi="Arial" w:cs="Arial"/>
                <w:color w:val="70AD47" w:themeColor="accent6"/>
                <w:sz w:val="22"/>
                <w:szCs w:val="22"/>
              </w:rPr>
              <w:t xml:space="preserve"> </w:t>
            </w:r>
            <w:proofErr w:type="spellStart"/>
            <w:r w:rsidRPr="00164AA9">
              <w:rPr>
                <w:rFonts w:ascii="Arial" w:eastAsia="Calibri" w:hAnsi="Arial" w:cs="Arial"/>
                <w:color w:val="70AD47" w:themeColor="accent6"/>
                <w:sz w:val="22"/>
                <w:szCs w:val="22"/>
              </w:rPr>
              <w:t>Corrugated</w:t>
            </w:r>
            <w:proofErr w:type="spellEnd"/>
            <w:r w:rsidRPr="00164AA9">
              <w:rPr>
                <w:rFonts w:ascii="Arial" w:eastAsia="Calibri" w:hAnsi="Arial" w:cs="Arial"/>
                <w:color w:val="70AD47" w:themeColor="accent6"/>
                <w:sz w:val="22"/>
                <w:szCs w:val="22"/>
              </w:rPr>
              <w:t xml:space="preserve"> </w:t>
            </w:r>
            <w:proofErr w:type="spellStart"/>
            <w:r w:rsidRPr="00164AA9">
              <w:rPr>
                <w:rFonts w:ascii="Arial" w:eastAsia="Calibri" w:hAnsi="Arial" w:cs="Arial"/>
                <w:color w:val="70AD47" w:themeColor="accent6"/>
                <w:sz w:val="22"/>
                <w:szCs w:val="22"/>
              </w:rPr>
              <w:t>Fiberboard</w:t>
            </w:r>
            <w:proofErr w:type="spellEnd"/>
            <w:r w:rsidRPr="00164AA9">
              <w:rPr>
                <w:rFonts w:ascii="Arial" w:eastAsia="Calibri" w:hAnsi="Arial" w:cs="Arial"/>
                <w:color w:val="70AD47" w:themeColor="accent6"/>
                <w:sz w:val="22"/>
                <w:szCs w:val="22"/>
              </w:rPr>
              <w:t xml:space="preserve"> </w:t>
            </w:r>
            <w:proofErr w:type="spellStart"/>
            <w:r w:rsidRPr="00164AA9">
              <w:rPr>
                <w:rFonts w:ascii="Arial" w:eastAsia="Calibri" w:hAnsi="Arial" w:cs="Arial"/>
                <w:color w:val="70AD47" w:themeColor="accent6"/>
                <w:sz w:val="22"/>
                <w:szCs w:val="22"/>
              </w:rPr>
              <w:t>Treated</w:t>
            </w:r>
            <w:proofErr w:type="spellEnd"/>
            <w:r w:rsidRPr="00164AA9">
              <w:rPr>
                <w:rFonts w:ascii="Arial" w:eastAsia="Calibri" w:hAnsi="Arial" w:cs="Arial"/>
                <w:color w:val="70AD47" w:themeColor="accent6"/>
                <w:sz w:val="22"/>
                <w:szCs w:val="22"/>
              </w:rPr>
              <w:t xml:space="preserve"> to </w:t>
            </w:r>
            <w:proofErr w:type="spellStart"/>
            <w:r w:rsidRPr="00164AA9">
              <w:rPr>
                <w:rFonts w:ascii="Arial" w:eastAsia="Calibri" w:hAnsi="Arial" w:cs="Arial"/>
                <w:color w:val="70AD47" w:themeColor="accent6"/>
                <w:sz w:val="22"/>
                <w:szCs w:val="22"/>
              </w:rPr>
              <w:t>Improve</w:t>
            </w:r>
            <w:proofErr w:type="spellEnd"/>
            <w:r w:rsidRPr="00164AA9">
              <w:rPr>
                <w:rFonts w:ascii="Arial" w:eastAsia="Calibri" w:hAnsi="Arial" w:cs="Arial"/>
                <w:color w:val="70AD47" w:themeColor="accent6"/>
                <w:sz w:val="22"/>
                <w:szCs w:val="22"/>
              </w:rPr>
              <w:t xml:space="preserve"> </w:t>
            </w:r>
            <w:proofErr w:type="spellStart"/>
            <w:r w:rsidRPr="00164AA9">
              <w:rPr>
                <w:rFonts w:ascii="Arial" w:eastAsia="Calibri" w:hAnsi="Arial" w:cs="Arial"/>
                <w:color w:val="70AD47" w:themeColor="accent6"/>
                <w:sz w:val="22"/>
                <w:szCs w:val="22"/>
              </w:rPr>
              <w:t>Its</w:t>
            </w:r>
            <w:proofErr w:type="spellEnd"/>
            <w:r w:rsidRPr="00164AA9">
              <w:rPr>
                <w:rFonts w:ascii="Arial" w:eastAsia="Calibri" w:hAnsi="Arial" w:cs="Arial"/>
                <w:color w:val="70AD47" w:themeColor="accent6"/>
                <w:sz w:val="22"/>
                <w:szCs w:val="22"/>
              </w:rPr>
              <w:t xml:space="preserve"> </w:t>
            </w:r>
            <w:proofErr w:type="spellStart"/>
            <w:r w:rsidRPr="00164AA9">
              <w:rPr>
                <w:rFonts w:ascii="Arial" w:eastAsia="Calibri" w:hAnsi="Arial" w:cs="Arial"/>
                <w:color w:val="70AD47" w:themeColor="accent6"/>
                <w:sz w:val="22"/>
                <w:szCs w:val="22"/>
              </w:rPr>
              <w:t>Performance</w:t>
            </w:r>
            <w:proofErr w:type="spellEnd"/>
            <w:r w:rsidRPr="00164AA9">
              <w:rPr>
                <w:rFonts w:ascii="Arial" w:eastAsia="Calibri" w:hAnsi="Arial" w:cs="Arial"/>
                <w:color w:val="70AD47" w:themeColor="accent6"/>
                <w:sz w:val="22"/>
                <w:szCs w:val="22"/>
              </w:rPr>
              <w:t xml:space="preserve"> in </w:t>
            </w:r>
            <w:proofErr w:type="spellStart"/>
            <w:r w:rsidRPr="00164AA9">
              <w:rPr>
                <w:rFonts w:ascii="Arial" w:eastAsia="Calibri" w:hAnsi="Arial" w:cs="Arial"/>
                <w:color w:val="70AD47" w:themeColor="accent6"/>
                <w:sz w:val="22"/>
                <w:szCs w:val="22"/>
              </w:rPr>
              <w:t>the</w:t>
            </w:r>
            <w:proofErr w:type="spellEnd"/>
            <w:r w:rsidRPr="00164AA9">
              <w:rPr>
                <w:rFonts w:ascii="Arial" w:eastAsia="Calibri" w:hAnsi="Arial" w:cs="Arial"/>
                <w:color w:val="70AD47" w:themeColor="accent6"/>
                <w:sz w:val="22"/>
                <w:szCs w:val="22"/>
              </w:rPr>
              <w:t xml:space="preserve"> </w:t>
            </w:r>
            <w:proofErr w:type="spellStart"/>
            <w:r w:rsidRPr="00164AA9">
              <w:rPr>
                <w:rFonts w:ascii="Arial" w:eastAsia="Calibri" w:hAnsi="Arial" w:cs="Arial"/>
                <w:color w:val="70AD47" w:themeColor="accent6"/>
                <w:sz w:val="22"/>
                <w:szCs w:val="22"/>
              </w:rPr>
              <w:t>Presence</w:t>
            </w:r>
            <w:proofErr w:type="spellEnd"/>
            <w:r w:rsidRPr="00164AA9">
              <w:rPr>
                <w:rFonts w:ascii="Arial" w:eastAsia="Calibri" w:hAnsi="Arial" w:cs="Arial"/>
                <w:color w:val="70AD47" w:themeColor="accent6"/>
                <w:sz w:val="22"/>
                <w:szCs w:val="22"/>
              </w:rPr>
              <w:t xml:space="preserve"> </w:t>
            </w:r>
            <w:proofErr w:type="spellStart"/>
            <w:r w:rsidRPr="00164AA9">
              <w:rPr>
                <w:rFonts w:ascii="Arial" w:eastAsia="Calibri" w:hAnsi="Arial" w:cs="Arial"/>
                <w:color w:val="70AD47" w:themeColor="accent6"/>
                <w:sz w:val="22"/>
                <w:szCs w:val="22"/>
              </w:rPr>
              <w:t>of</w:t>
            </w:r>
            <w:proofErr w:type="spellEnd"/>
            <w:r w:rsidRPr="00164AA9">
              <w:rPr>
                <w:rFonts w:ascii="Arial" w:eastAsia="Calibri" w:hAnsi="Arial" w:cs="Arial"/>
                <w:color w:val="70AD47" w:themeColor="accent6"/>
                <w:sz w:val="22"/>
                <w:szCs w:val="22"/>
              </w:rPr>
              <w:t xml:space="preserve"> </w:t>
            </w:r>
            <w:proofErr w:type="spellStart"/>
            <w:r w:rsidRPr="00164AA9">
              <w:rPr>
                <w:rFonts w:ascii="Arial" w:eastAsia="Calibri" w:hAnsi="Arial" w:cs="Arial"/>
                <w:color w:val="70AD47" w:themeColor="accent6"/>
                <w:sz w:val="22"/>
                <w:szCs w:val="22"/>
              </w:rPr>
              <w:t>Water</w:t>
            </w:r>
            <w:proofErr w:type="spellEnd"/>
            <w:r w:rsidRPr="00164AA9">
              <w:rPr>
                <w:rFonts w:ascii="Arial" w:eastAsia="Calibri" w:hAnsi="Arial" w:cs="Arial"/>
                <w:color w:val="70AD47" w:themeColor="accent6"/>
                <w:sz w:val="22"/>
                <w:szCs w:val="22"/>
              </w:rPr>
              <w:t xml:space="preserve"> </w:t>
            </w:r>
            <w:proofErr w:type="spellStart"/>
            <w:r w:rsidRPr="00164AA9">
              <w:rPr>
                <w:rFonts w:ascii="Arial" w:eastAsia="Calibri" w:hAnsi="Arial" w:cs="Arial"/>
                <w:color w:val="70AD47" w:themeColor="accent6"/>
                <w:sz w:val="22"/>
                <w:szCs w:val="22"/>
              </w:rPr>
              <w:t>and</w:t>
            </w:r>
            <w:proofErr w:type="spellEnd"/>
            <w:r w:rsidRPr="00164AA9">
              <w:rPr>
                <w:rFonts w:ascii="Arial" w:eastAsia="Calibri" w:hAnsi="Arial" w:cs="Arial"/>
                <w:color w:val="70AD47" w:themeColor="accent6"/>
                <w:sz w:val="22"/>
                <w:szCs w:val="22"/>
              </w:rPr>
              <w:t xml:space="preserve"> </w:t>
            </w:r>
            <w:proofErr w:type="spellStart"/>
            <w:r w:rsidRPr="00164AA9">
              <w:rPr>
                <w:rFonts w:ascii="Arial" w:eastAsia="Calibri" w:hAnsi="Arial" w:cs="Arial"/>
                <w:color w:val="70AD47" w:themeColor="accent6"/>
                <w:sz w:val="22"/>
                <w:szCs w:val="22"/>
              </w:rPr>
              <w:t>Water</w:t>
            </w:r>
            <w:proofErr w:type="spellEnd"/>
            <w:r w:rsidRPr="00164AA9">
              <w:rPr>
                <w:rFonts w:ascii="Arial" w:eastAsia="Calibri" w:hAnsi="Arial" w:cs="Arial"/>
                <w:color w:val="70AD47" w:themeColor="accent6"/>
                <w:sz w:val="22"/>
                <w:szCs w:val="22"/>
              </w:rPr>
              <w:t xml:space="preserve"> </w:t>
            </w:r>
            <w:proofErr w:type="spellStart"/>
            <w:r w:rsidRPr="00164AA9">
              <w:rPr>
                <w:rFonts w:ascii="Arial" w:eastAsia="Calibri" w:hAnsi="Arial" w:cs="Arial"/>
                <w:color w:val="70AD47" w:themeColor="accent6"/>
                <w:sz w:val="22"/>
                <w:szCs w:val="22"/>
              </w:rPr>
              <w:t>Vapor</w:t>
            </w:r>
            <w:proofErr w:type="spellEnd"/>
            <w:r w:rsidRPr="00164AA9">
              <w:rPr>
                <w:rFonts w:ascii="Arial" w:eastAsia="Calibri" w:hAnsi="Arial" w:cs="Arial"/>
                <w:color w:val="70AD47" w:themeColor="accent6"/>
                <w:sz w:val="22"/>
                <w:szCs w:val="22"/>
              </w:rPr>
              <w:t xml:space="preserve">, standartas </w:t>
            </w:r>
            <w:proofErr w:type="spellStart"/>
            <w:r w:rsidRPr="00164AA9">
              <w:rPr>
                <w:rFonts w:ascii="Arial" w:eastAsia="Calibri" w:hAnsi="Arial" w:cs="Arial"/>
                <w:color w:val="70AD47" w:themeColor="accent6"/>
                <w:sz w:val="22"/>
                <w:szCs w:val="22"/>
              </w:rPr>
              <w:t>RecyClass</w:t>
            </w:r>
            <w:proofErr w:type="spellEnd"/>
            <w:r w:rsidRPr="00164AA9">
              <w:rPr>
                <w:rFonts w:ascii="Arial" w:eastAsia="Calibri" w:hAnsi="Arial" w:cs="Arial"/>
                <w:color w:val="70AD47" w:themeColor="accent6"/>
                <w:sz w:val="22"/>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c>
          <w:tcPr>
            <w:tcW w:w="5028" w:type="dxa"/>
          </w:tcPr>
          <w:p w14:paraId="748155E4" w14:textId="77777777" w:rsidR="0069296D" w:rsidRPr="00164AA9" w:rsidRDefault="0069296D" w:rsidP="00C8572B">
            <w:pPr>
              <w:pStyle w:val="Bodytext20"/>
              <w:shd w:val="clear" w:color="auto" w:fill="auto"/>
              <w:tabs>
                <w:tab w:val="left" w:pos="0"/>
                <w:tab w:val="left" w:pos="9072"/>
              </w:tabs>
              <w:spacing w:line="240" w:lineRule="auto"/>
              <w:ind w:firstLine="0"/>
              <w:jc w:val="both"/>
              <w:rPr>
                <w:rFonts w:ascii="Arial" w:hAnsi="Arial" w:cs="Arial"/>
                <w:i w:val="0"/>
                <w:sz w:val="22"/>
                <w:szCs w:val="22"/>
              </w:rPr>
            </w:pPr>
          </w:p>
        </w:tc>
        <w:tc>
          <w:tcPr>
            <w:tcW w:w="2976" w:type="dxa"/>
          </w:tcPr>
          <w:p w14:paraId="314C6670" w14:textId="77777777" w:rsidR="0069296D" w:rsidRPr="00164AA9" w:rsidRDefault="0069296D" w:rsidP="00C8572B">
            <w:pPr>
              <w:pStyle w:val="Bodytext20"/>
              <w:shd w:val="clear" w:color="auto" w:fill="auto"/>
              <w:tabs>
                <w:tab w:val="left" w:pos="0"/>
                <w:tab w:val="left" w:pos="9072"/>
              </w:tabs>
              <w:spacing w:line="240" w:lineRule="auto"/>
              <w:ind w:firstLine="0"/>
              <w:jc w:val="both"/>
              <w:rPr>
                <w:rFonts w:ascii="Arial" w:hAnsi="Arial" w:cs="Arial"/>
                <w:i w:val="0"/>
                <w:sz w:val="22"/>
                <w:szCs w:val="22"/>
              </w:rPr>
            </w:pPr>
          </w:p>
        </w:tc>
      </w:tr>
      <w:tr w:rsidR="0069296D" w:rsidRPr="00164AA9" w14:paraId="0354A72F" w14:textId="75B6DC5A" w:rsidTr="0069296D">
        <w:trPr>
          <w:jc w:val="center"/>
        </w:trPr>
        <w:tc>
          <w:tcPr>
            <w:tcW w:w="6166" w:type="dxa"/>
          </w:tcPr>
          <w:p w14:paraId="4873AD6C" w14:textId="77777777" w:rsidR="0069296D" w:rsidRPr="0069296D" w:rsidRDefault="0069296D" w:rsidP="004D3392">
            <w:pPr>
              <w:pStyle w:val="Bodytext1"/>
              <w:numPr>
                <w:ilvl w:val="0"/>
                <w:numId w:val="4"/>
              </w:numPr>
              <w:shd w:val="clear" w:color="auto" w:fill="auto"/>
              <w:tabs>
                <w:tab w:val="left" w:pos="0"/>
              </w:tabs>
              <w:spacing w:before="0" w:after="0" w:line="240" w:lineRule="auto"/>
              <w:ind w:left="311" w:hanging="311"/>
              <w:jc w:val="both"/>
              <w:rPr>
                <w:rFonts w:ascii="Arial" w:hAnsi="Arial" w:cs="Arial"/>
                <w:b/>
                <w:sz w:val="22"/>
                <w:szCs w:val="22"/>
              </w:rPr>
            </w:pPr>
            <w:r w:rsidRPr="00164AA9">
              <w:rPr>
                <w:rFonts w:ascii="Arial" w:eastAsia="Calibri" w:hAnsi="Arial" w:cs="Arial"/>
                <w:color w:val="70AD47" w:themeColor="accent6"/>
                <w:sz w:val="22"/>
                <w:szCs w:val="22"/>
              </w:rPr>
              <w:lastRenderedPageBreak/>
              <w:t>Prekei pagaminti ir (ar) tiekti, paslaugai teikti ar darbams atlikti sunaudojama mažiau gamtos išteklių ir (ar) sudėtyje yra pakartotinai panaudotų ir (ar) perdirbtų medžiagų.</w:t>
            </w:r>
          </w:p>
          <w:p w14:paraId="4349DA9E" w14:textId="76B2F70D" w:rsidR="0069296D" w:rsidRPr="00164AA9" w:rsidRDefault="0069296D" w:rsidP="0069296D">
            <w:pPr>
              <w:pStyle w:val="Bodytext1"/>
              <w:shd w:val="clear" w:color="auto" w:fill="auto"/>
              <w:tabs>
                <w:tab w:val="left" w:pos="0"/>
              </w:tabs>
              <w:spacing w:before="0" w:after="0" w:line="240" w:lineRule="auto"/>
              <w:ind w:left="311" w:firstLine="0"/>
              <w:jc w:val="both"/>
              <w:rPr>
                <w:rFonts w:ascii="Arial" w:hAnsi="Arial" w:cs="Arial"/>
                <w:b/>
                <w:sz w:val="22"/>
                <w:szCs w:val="22"/>
              </w:rPr>
            </w:pPr>
            <w:r w:rsidRPr="00164AA9">
              <w:rPr>
                <w:rFonts w:ascii="Arial" w:eastAsia="Calibri" w:hAnsi="Arial" w:cs="Arial"/>
                <w:b/>
                <w:bCs/>
                <w:color w:val="70AD47" w:themeColor="accent6"/>
                <w:sz w:val="22"/>
                <w:szCs w:val="22"/>
              </w:rPr>
              <w:t>Atitiktį reikalavimams įrodantys dokumentai:</w:t>
            </w:r>
            <w:r w:rsidRPr="00164AA9">
              <w:rPr>
                <w:rFonts w:ascii="Arial" w:eastAsia="Calibri" w:hAnsi="Arial" w:cs="Arial"/>
                <w:color w:val="70AD47" w:themeColor="accent6"/>
                <w:sz w:val="22"/>
                <w:szCs w:val="22"/>
              </w:rPr>
              <w:t xml:space="preserve"> gamintojo ir (ar) importuotojo raštiškas patvirtinimas arba kiti lygiaverčiai įrodymai.</w:t>
            </w:r>
          </w:p>
        </w:tc>
        <w:tc>
          <w:tcPr>
            <w:tcW w:w="5028" w:type="dxa"/>
          </w:tcPr>
          <w:p w14:paraId="1A4A7F96" w14:textId="77777777" w:rsidR="0069296D" w:rsidRPr="00164AA9" w:rsidRDefault="0069296D" w:rsidP="00C8572B">
            <w:pPr>
              <w:pStyle w:val="Bodytext1"/>
              <w:shd w:val="clear" w:color="auto" w:fill="auto"/>
              <w:tabs>
                <w:tab w:val="left" w:pos="0"/>
              </w:tabs>
              <w:spacing w:before="0" w:after="0" w:line="240" w:lineRule="auto"/>
              <w:ind w:firstLine="0"/>
              <w:jc w:val="both"/>
              <w:rPr>
                <w:rFonts w:ascii="Arial" w:hAnsi="Arial" w:cs="Arial"/>
                <w:b/>
                <w:sz w:val="22"/>
                <w:szCs w:val="22"/>
              </w:rPr>
            </w:pPr>
          </w:p>
        </w:tc>
        <w:tc>
          <w:tcPr>
            <w:tcW w:w="2976" w:type="dxa"/>
          </w:tcPr>
          <w:p w14:paraId="03304DED" w14:textId="77777777" w:rsidR="0069296D" w:rsidRPr="00164AA9" w:rsidRDefault="0069296D" w:rsidP="00C8572B">
            <w:pPr>
              <w:pStyle w:val="Bodytext1"/>
              <w:shd w:val="clear" w:color="auto" w:fill="auto"/>
              <w:tabs>
                <w:tab w:val="left" w:pos="0"/>
              </w:tabs>
              <w:spacing w:before="0" w:after="0" w:line="240" w:lineRule="auto"/>
              <w:ind w:firstLine="0"/>
              <w:jc w:val="both"/>
              <w:rPr>
                <w:rFonts w:ascii="Arial" w:hAnsi="Arial" w:cs="Arial"/>
                <w:b/>
                <w:sz w:val="22"/>
                <w:szCs w:val="22"/>
              </w:rPr>
            </w:pPr>
          </w:p>
        </w:tc>
      </w:tr>
    </w:tbl>
    <w:p w14:paraId="46C2F098" w14:textId="77777777" w:rsidR="0069296D" w:rsidRDefault="0069296D" w:rsidP="0069296D">
      <w:pPr>
        <w:spacing w:line="259" w:lineRule="auto"/>
        <w:jc w:val="both"/>
        <w:rPr>
          <w:rFonts w:ascii="Arial" w:hAnsi="Arial" w:cs="Arial"/>
          <w:b/>
          <w:bCs/>
          <w:i/>
          <w:iCs/>
          <w:sz w:val="18"/>
          <w:szCs w:val="18"/>
        </w:rPr>
      </w:pPr>
    </w:p>
    <w:p w14:paraId="1CA034B6" w14:textId="2067BCCE" w:rsidR="0069296D" w:rsidRPr="00D03217" w:rsidRDefault="0069296D" w:rsidP="0069296D">
      <w:pPr>
        <w:spacing w:line="259" w:lineRule="auto"/>
        <w:jc w:val="both"/>
        <w:rPr>
          <w:rFonts w:ascii="Arial" w:hAnsi="Arial" w:cs="Arial"/>
          <w:b/>
          <w:bCs/>
          <w:i/>
          <w:iCs/>
          <w:sz w:val="18"/>
          <w:szCs w:val="18"/>
        </w:rPr>
      </w:pPr>
      <w:r w:rsidRPr="00D03217">
        <w:rPr>
          <w:rFonts w:ascii="Arial" w:hAnsi="Arial" w:cs="Arial"/>
          <w:b/>
          <w:bCs/>
          <w:i/>
          <w:iCs/>
          <w:sz w:val="18"/>
          <w:szCs w:val="18"/>
        </w:rPr>
        <w:t xml:space="preserve">* </w:t>
      </w:r>
      <w:r w:rsidRPr="0069296D">
        <w:rPr>
          <w:rFonts w:ascii="Arial" w:hAnsi="Arial" w:cs="Arial"/>
          <w:b/>
          <w:bCs/>
          <w:i/>
          <w:iCs/>
          <w:color w:val="EE0000"/>
          <w:sz w:val="18"/>
          <w:szCs w:val="18"/>
        </w:rPr>
        <w:t>Rinkos dalyviai atsakydami į klausimus</w:t>
      </w:r>
      <w:r w:rsidRPr="00D03217">
        <w:rPr>
          <w:rFonts w:ascii="Arial" w:hAnsi="Arial" w:cs="Arial"/>
          <w:b/>
          <w:bCs/>
          <w:i/>
          <w:iCs/>
          <w:sz w:val="18"/>
          <w:szCs w:val="18"/>
        </w:rPr>
        <w:t xml:space="preserve">, pateikdami pastabas ar siūlymus </w:t>
      </w:r>
      <w:r w:rsidRPr="0069296D">
        <w:rPr>
          <w:rFonts w:ascii="Arial" w:hAnsi="Arial" w:cs="Arial"/>
          <w:b/>
          <w:bCs/>
          <w:i/>
          <w:iCs/>
          <w:color w:val="EE0000"/>
          <w:sz w:val="18"/>
          <w:szCs w:val="18"/>
        </w:rPr>
        <w:t>turi nurodyti ar pateikta informacija yra konfidenciali</w:t>
      </w:r>
      <w:r w:rsidRPr="00D03217">
        <w:rPr>
          <w:rFonts w:ascii="Arial" w:hAnsi="Arial" w:cs="Arial"/>
          <w:b/>
          <w:bCs/>
          <w:i/>
          <w:iCs/>
          <w:sz w:val="18"/>
          <w:szCs w:val="18"/>
        </w:rPr>
        <w:t>. Jei taip, tuomet nurodyti, kuri informacijos ar atsakymo dalis yra konfidenciali (atsižvelgiant į komercines (gamybines) paslaptis).</w:t>
      </w:r>
    </w:p>
    <w:p w14:paraId="0560E0E1" w14:textId="6CCAD1CC" w:rsidR="008633C4" w:rsidRPr="0064797B" w:rsidRDefault="008633C4" w:rsidP="00164AA9">
      <w:pPr>
        <w:jc w:val="both"/>
        <w:rPr>
          <w:rFonts w:ascii="Arial" w:eastAsia="Calibri" w:hAnsi="Arial" w:cs="Arial"/>
          <w:sz w:val="22"/>
          <w:szCs w:val="22"/>
        </w:rPr>
      </w:pPr>
    </w:p>
    <w:sectPr w:rsidR="008633C4" w:rsidRPr="0064797B" w:rsidSect="00E91C85">
      <w:headerReference w:type="default" r:id="rId8"/>
      <w:pgSz w:w="16838" w:h="11906" w:orient="landscape"/>
      <w:pgMar w:top="1418"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19C88" w14:textId="77777777" w:rsidR="005E58DE" w:rsidRDefault="005E58DE" w:rsidP="00726DAE">
      <w:r>
        <w:separator/>
      </w:r>
    </w:p>
  </w:endnote>
  <w:endnote w:type="continuationSeparator" w:id="0">
    <w:p w14:paraId="6A7B63DD" w14:textId="77777777" w:rsidR="005E58DE" w:rsidRDefault="005E58DE" w:rsidP="00726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24523" w14:textId="77777777" w:rsidR="005E58DE" w:rsidRDefault="005E58DE" w:rsidP="00726DAE">
      <w:r>
        <w:separator/>
      </w:r>
    </w:p>
  </w:footnote>
  <w:footnote w:type="continuationSeparator" w:id="0">
    <w:p w14:paraId="2635FC22" w14:textId="77777777" w:rsidR="005E58DE" w:rsidRDefault="005E58DE" w:rsidP="00726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0B716" w14:textId="1E095165" w:rsidR="00E91C85" w:rsidRPr="00E91C85" w:rsidRDefault="00E91C85" w:rsidP="00E91C85">
    <w:pPr>
      <w:pStyle w:val="Antrats"/>
      <w:jc w:val="right"/>
      <w:rPr>
        <w:rFonts w:ascii="Arial" w:hAnsi="Arial" w:cs="Arial"/>
        <w:sz w:val="22"/>
        <w:szCs w:val="22"/>
      </w:rPr>
    </w:pPr>
    <w:r w:rsidRPr="00E91C85">
      <w:rPr>
        <w:rFonts w:ascii="Arial" w:hAnsi="Arial" w:cs="Arial"/>
        <w:sz w:val="22"/>
        <w:szCs w:val="22"/>
      </w:rPr>
      <w:t>Kvietimo</w:t>
    </w:r>
  </w:p>
  <w:p w14:paraId="7BE93097" w14:textId="5422D63B" w:rsidR="00E91C85" w:rsidRPr="00E91C85" w:rsidRDefault="00E91C85" w:rsidP="00E91C85">
    <w:pPr>
      <w:pStyle w:val="Antrats"/>
      <w:jc w:val="right"/>
      <w:rPr>
        <w:rFonts w:ascii="Arial" w:hAnsi="Arial" w:cs="Arial"/>
        <w:sz w:val="22"/>
        <w:szCs w:val="22"/>
      </w:rPr>
    </w:pPr>
    <w:r w:rsidRPr="00E91C85">
      <w:rPr>
        <w:rFonts w:ascii="Arial" w:hAnsi="Arial" w:cs="Arial"/>
        <w:sz w:val="22"/>
        <w:szCs w:val="22"/>
      </w:rPr>
      <w:t>1 priedas „Techninės specifikacijos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 w15:restartNumberingAfterBreak="0">
    <w:nsid w:val="0BB43BE1"/>
    <w:multiLevelType w:val="multilevel"/>
    <w:tmpl w:val="AB50B186"/>
    <w:lvl w:ilvl="0">
      <w:start w:val="1"/>
      <w:numFmt w:val="decimal"/>
      <w:suff w:val="space"/>
      <w:lvlText w:val="%1."/>
      <w:lvlJc w:val="left"/>
      <w:pPr>
        <w:ind w:left="0" w:firstLine="0"/>
      </w:pPr>
      <w:rPr>
        <w:rFonts w:ascii="Times New Roman" w:hAnsi="Times New Roman" w:hint="default"/>
        <w:b w:val="0"/>
        <w:i w:val="0"/>
        <w:sz w:val="24"/>
      </w:rPr>
    </w:lvl>
    <w:lvl w:ilvl="1">
      <w:start w:val="1"/>
      <w:numFmt w:val="decimal"/>
      <w:isLgl/>
      <w:suff w:val="space"/>
      <w:lvlText w:val="%1.%2."/>
      <w:lvlJc w:val="left"/>
      <w:pPr>
        <w:ind w:left="0" w:firstLine="0"/>
      </w:pPr>
      <w:rPr>
        <w:rFonts w:ascii="Times New Roman" w:hAnsi="Times New Roman" w:hint="default"/>
        <w:b w:val="0"/>
        <w:i w:val="0"/>
        <w:sz w:val="24"/>
        <w:szCs w:val="24"/>
      </w:rPr>
    </w:lvl>
    <w:lvl w:ilvl="2">
      <w:start w:val="1"/>
      <w:numFmt w:val="decimal"/>
      <w:isLgl/>
      <w:suff w:val="space"/>
      <w:lvlText w:val="%1.%2.%3."/>
      <w:lvlJc w:val="left"/>
      <w:pPr>
        <w:ind w:left="0" w:firstLine="142"/>
      </w:pPr>
      <w:rPr>
        <w:rFonts w:ascii="Times New Roman" w:hAnsi="Times New Roman" w:hint="default"/>
        <w:b w:val="0"/>
        <w:i w:val="0"/>
        <w:strike w:val="0"/>
        <w:color w:val="auto"/>
        <w:sz w:val="24"/>
      </w:rPr>
    </w:lvl>
    <w:lvl w:ilvl="3">
      <w:start w:val="1"/>
      <w:numFmt w:val="decimal"/>
      <w:isLgl/>
      <w:suff w:val="space"/>
      <w:lvlText w:val="%1.%2.%3.%4."/>
      <w:lvlJc w:val="left"/>
      <w:pPr>
        <w:ind w:left="0" w:firstLine="284"/>
      </w:pPr>
      <w:rPr>
        <w:rFonts w:ascii="Times New Roman" w:hAnsi="Times New Roman" w:hint="default"/>
        <w:b w:val="0"/>
        <w:i w:val="0"/>
        <w:sz w:val="24"/>
      </w:rPr>
    </w:lvl>
    <w:lvl w:ilvl="4">
      <w:start w:val="1"/>
      <w:numFmt w:val="decimal"/>
      <w:isLgl/>
      <w:suff w:val="space"/>
      <w:lvlText w:val="%1.%2.%3.%4.%5."/>
      <w:lvlJc w:val="left"/>
      <w:pPr>
        <w:ind w:left="-28" w:firstLine="454"/>
      </w:pPr>
      <w:rPr>
        <w:rFonts w:ascii="Times New Roman" w:hAnsi="Times New Roman" w:hint="default"/>
        <w:b w:val="0"/>
        <w:i w:val="0"/>
        <w:sz w:val="24"/>
      </w:rPr>
    </w:lvl>
    <w:lvl w:ilvl="5">
      <w:start w:val="1"/>
      <w:numFmt w:val="decimal"/>
      <w:isLgl/>
      <w:suff w:val="space"/>
      <w:lvlText w:val="%1.%2.%3.%4.%5.%6."/>
      <w:lvlJc w:val="left"/>
      <w:pPr>
        <w:ind w:left="0" w:firstLine="907"/>
      </w:pPr>
      <w:rPr>
        <w:rFonts w:ascii="Times New Roman" w:hAnsi="Times New Roman" w:hint="default"/>
        <w:b w:val="0"/>
        <w:i w:val="0"/>
        <w:sz w:val="24"/>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2" w15:restartNumberingAfterBreak="0">
    <w:nsid w:val="17C10AFD"/>
    <w:multiLevelType w:val="hybridMultilevel"/>
    <w:tmpl w:val="58B0B272"/>
    <w:lvl w:ilvl="0" w:tplc="59603906">
      <w:start w:val="1"/>
      <w:numFmt w:val="decimal"/>
      <w:lvlText w:val="%1."/>
      <w:lvlJc w:val="left"/>
      <w:pPr>
        <w:ind w:left="720" w:hanging="360"/>
      </w:pPr>
      <w:rPr>
        <w:rFonts w:ascii="Arial" w:hAnsi="Arial" w:cs="Arial" w:hint="default"/>
        <w:b w:val="0"/>
        <w:bCs/>
        <w:i w:val="0"/>
        <w:iCs w:val="0"/>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41169F4"/>
    <w:multiLevelType w:val="multilevel"/>
    <w:tmpl w:val="A7503B62"/>
    <w:lvl w:ilvl="0">
      <w:start w:val="1"/>
      <w:numFmt w:val="decimal"/>
      <w:lvlText w:val="%1."/>
      <w:lvlJc w:val="left"/>
      <w:pPr>
        <w:ind w:left="502" w:hanging="360"/>
      </w:pPr>
      <w:rPr>
        <w:b/>
      </w:rPr>
    </w:lvl>
    <w:lvl w:ilvl="1">
      <w:start w:val="1"/>
      <w:numFmt w:val="decimal"/>
      <w:lvlText w:val="%1.%2."/>
      <w:lvlJc w:val="left"/>
      <w:pPr>
        <w:ind w:left="2841" w:hanging="432"/>
      </w:pPr>
      <w:rPr>
        <w:rFonts w:hint="default"/>
        <w:strike w:val="0"/>
        <w:color w:val="auto"/>
      </w:rPr>
    </w:lvl>
    <w:lvl w:ilvl="2">
      <w:start w:val="1"/>
      <w:numFmt w:val="decimal"/>
      <w:lvlText w:val="%1.%2.%3."/>
      <w:lvlJc w:val="left"/>
      <w:pPr>
        <w:ind w:left="1224" w:hanging="504"/>
      </w:pPr>
      <w:rPr>
        <w:rFonts w:hint="default"/>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4" w15:restartNumberingAfterBreak="0">
    <w:nsid w:val="79A8052C"/>
    <w:multiLevelType w:val="hybridMultilevel"/>
    <w:tmpl w:val="1398FF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2579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9052854">
    <w:abstractNumId w:val="1"/>
  </w:num>
  <w:num w:numId="3" w16cid:durableId="623536174">
    <w:abstractNumId w:val="3"/>
  </w:num>
  <w:num w:numId="4" w16cid:durableId="813834459">
    <w:abstractNumId w:val="2"/>
  </w:num>
  <w:num w:numId="5" w16cid:durableId="16707128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897"/>
    <w:rsid w:val="00005701"/>
    <w:rsid w:val="00014FE7"/>
    <w:rsid w:val="00035663"/>
    <w:rsid w:val="0004178C"/>
    <w:rsid w:val="00047377"/>
    <w:rsid w:val="000532B1"/>
    <w:rsid w:val="000654E6"/>
    <w:rsid w:val="0009126B"/>
    <w:rsid w:val="000916CB"/>
    <w:rsid w:val="000B3E68"/>
    <w:rsid w:val="000D1C10"/>
    <w:rsid w:val="000D2A72"/>
    <w:rsid w:val="000E1BFC"/>
    <w:rsid w:val="000E7304"/>
    <w:rsid w:val="000E74AA"/>
    <w:rsid w:val="0010141D"/>
    <w:rsid w:val="00102612"/>
    <w:rsid w:val="00146920"/>
    <w:rsid w:val="00147B31"/>
    <w:rsid w:val="00154C30"/>
    <w:rsid w:val="00157EB4"/>
    <w:rsid w:val="00164AA9"/>
    <w:rsid w:val="00165FE8"/>
    <w:rsid w:val="00170F94"/>
    <w:rsid w:val="00173EBE"/>
    <w:rsid w:val="001769B0"/>
    <w:rsid w:val="0018083B"/>
    <w:rsid w:val="001953A7"/>
    <w:rsid w:val="001A6400"/>
    <w:rsid w:val="001B6C8C"/>
    <w:rsid w:val="001B7180"/>
    <w:rsid w:val="001C1852"/>
    <w:rsid w:val="001C7B90"/>
    <w:rsid w:val="001D1CBC"/>
    <w:rsid w:val="001D317D"/>
    <w:rsid w:val="001D4CA5"/>
    <w:rsid w:val="001E6EFD"/>
    <w:rsid w:val="001F0555"/>
    <w:rsid w:val="001F13CE"/>
    <w:rsid w:val="001F2E3E"/>
    <w:rsid w:val="00201E4E"/>
    <w:rsid w:val="00205322"/>
    <w:rsid w:val="0020591E"/>
    <w:rsid w:val="00217112"/>
    <w:rsid w:val="002222BD"/>
    <w:rsid w:val="00234A0E"/>
    <w:rsid w:val="00240994"/>
    <w:rsid w:val="00247F7E"/>
    <w:rsid w:val="002571CA"/>
    <w:rsid w:val="0027053F"/>
    <w:rsid w:val="00273F37"/>
    <w:rsid w:val="00274C1C"/>
    <w:rsid w:val="00282C18"/>
    <w:rsid w:val="00290819"/>
    <w:rsid w:val="00291880"/>
    <w:rsid w:val="002A5ACC"/>
    <w:rsid w:val="002B413B"/>
    <w:rsid w:val="002C4EF9"/>
    <w:rsid w:val="002C5594"/>
    <w:rsid w:val="002D0F56"/>
    <w:rsid w:val="002E1D9E"/>
    <w:rsid w:val="002F2FFA"/>
    <w:rsid w:val="002F47A9"/>
    <w:rsid w:val="002F7A84"/>
    <w:rsid w:val="00306372"/>
    <w:rsid w:val="00320C17"/>
    <w:rsid w:val="0032189D"/>
    <w:rsid w:val="00340D34"/>
    <w:rsid w:val="0035245F"/>
    <w:rsid w:val="00354758"/>
    <w:rsid w:val="0035738D"/>
    <w:rsid w:val="003616C9"/>
    <w:rsid w:val="0036584E"/>
    <w:rsid w:val="0037286F"/>
    <w:rsid w:val="0037684D"/>
    <w:rsid w:val="003A7958"/>
    <w:rsid w:val="003B367D"/>
    <w:rsid w:val="003B3E8D"/>
    <w:rsid w:val="003C622E"/>
    <w:rsid w:val="003D67DE"/>
    <w:rsid w:val="003F6103"/>
    <w:rsid w:val="003F6958"/>
    <w:rsid w:val="00402782"/>
    <w:rsid w:val="004425AC"/>
    <w:rsid w:val="00453723"/>
    <w:rsid w:val="00457C84"/>
    <w:rsid w:val="004677CB"/>
    <w:rsid w:val="00467CF5"/>
    <w:rsid w:val="00470BD9"/>
    <w:rsid w:val="004A2825"/>
    <w:rsid w:val="004A5832"/>
    <w:rsid w:val="004A75B8"/>
    <w:rsid w:val="004B22DC"/>
    <w:rsid w:val="004B4D2C"/>
    <w:rsid w:val="004B547F"/>
    <w:rsid w:val="004D3392"/>
    <w:rsid w:val="004E458E"/>
    <w:rsid w:val="004F0DF5"/>
    <w:rsid w:val="004F2AB3"/>
    <w:rsid w:val="004F6351"/>
    <w:rsid w:val="004F694F"/>
    <w:rsid w:val="004F7C44"/>
    <w:rsid w:val="0050368F"/>
    <w:rsid w:val="0051301E"/>
    <w:rsid w:val="00514786"/>
    <w:rsid w:val="00524DFB"/>
    <w:rsid w:val="005334CD"/>
    <w:rsid w:val="00541FDE"/>
    <w:rsid w:val="00554130"/>
    <w:rsid w:val="00556F49"/>
    <w:rsid w:val="00561B6B"/>
    <w:rsid w:val="00562DC1"/>
    <w:rsid w:val="005745BC"/>
    <w:rsid w:val="00575EB4"/>
    <w:rsid w:val="00590C83"/>
    <w:rsid w:val="005934AD"/>
    <w:rsid w:val="005A0803"/>
    <w:rsid w:val="005B53F4"/>
    <w:rsid w:val="005C1FAF"/>
    <w:rsid w:val="005C7670"/>
    <w:rsid w:val="005D1E4E"/>
    <w:rsid w:val="005D6E58"/>
    <w:rsid w:val="005E58DE"/>
    <w:rsid w:val="00611B0C"/>
    <w:rsid w:val="00617B4D"/>
    <w:rsid w:val="006266C3"/>
    <w:rsid w:val="0064797B"/>
    <w:rsid w:val="00650B42"/>
    <w:rsid w:val="00654B86"/>
    <w:rsid w:val="0065647C"/>
    <w:rsid w:val="00670DA6"/>
    <w:rsid w:val="006827AF"/>
    <w:rsid w:val="00686FA1"/>
    <w:rsid w:val="0069296D"/>
    <w:rsid w:val="0069382C"/>
    <w:rsid w:val="00694221"/>
    <w:rsid w:val="006A3694"/>
    <w:rsid w:val="006C32D7"/>
    <w:rsid w:val="006D5DFA"/>
    <w:rsid w:val="006E176D"/>
    <w:rsid w:val="006E38A7"/>
    <w:rsid w:val="006F070B"/>
    <w:rsid w:val="006F4170"/>
    <w:rsid w:val="006F636E"/>
    <w:rsid w:val="00700181"/>
    <w:rsid w:val="00711806"/>
    <w:rsid w:val="0071490A"/>
    <w:rsid w:val="007157E1"/>
    <w:rsid w:val="00724E41"/>
    <w:rsid w:val="007258AC"/>
    <w:rsid w:val="00726DAE"/>
    <w:rsid w:val="0073403A"/>
    <w:rsid w:val="00735893"/>
    <w:rsid w:val="007624A2"/>
    <w:rsid w:val="00763683"/>
    <w:rsid w:val="0076452C"/>
    <w:rsid w:val="007653C7"/>
    <w:rsid w:val="007657B6"/>
    <w:rsid w:val="00780234"/>
    <w:rsid w:val="00786897"/>
    <w:rsid w:val="00791772"/>
    <w:rsid w:val="007B1BED"/>
    <w:rsid w:val="007B3AA3"/>
    <w:rsid w:val="007C0D62"/>
    <w:rsid w:val="007C6074"/>
    <w:rsid w:val="007D5CC2"/>
    <w:rsid w:val="007E0C8C"/>
    <w:rsid w:val="007F2655"/>
    <w:rsid w:val="00805EF5"/>
    <w:rsid w:val="00813777"/>
    <w:rsid w:val="00822309"/>
    <w:rsid w:val="008410DA"/>
    <w:rsid w:val="00844A0B"/>
    <w:rsid w:val="008515D4"/>
    <w:rsid w:val="00860A41"/>
    <w:rsid w:val="008633C4"/>
    <w:rsid w:val="008716FA"/>
    <w:rsid w:val="00875946"/>
    <w:rsid w:val="0088684E"/>
    <w:rsid w:val="0089555F"/>
    <w:rsid w:val="008A661B"/>
    <w:rsid w:val="008C2E19"/>
    <w:rsid w:val="008C3BA6"/>
    <w:rsid w:val="008C3C40"/>
    <w:rsid w:val="008D3F28"/>
    <w:rsid w:val="008D77BE"/>
    <w:rsid w:val="008D7AC4"/>
    <w:rsid w:val="00910A41"/>
    <w:rsid w:val="00922674"/>
    <w:rsid w:val="0093649A"/>
    <w:rsid w:val="009374C4"/>
    <w:rsid w:val="009736C1"/>
    <w:rsid w:val="00973A89"/>
    <w:rsid w:val="00975DD9"/>
    <w:rsid w:val="0098501C"/>
    <w:rsid w:val="00991AF5"/>
    <w:rsid w:val="009A2397"/>
    <w:rsid w:val="009A6B5A"/>
    <w:rsid w:val="009B0F8E"/>
    <w:rsid w:val="009D49DF"/>
    <w:rsid w:val="009F04BE"/>
    <w:rsid w:val="009F3E94"/>
    <w:rsid w:val="009F4777"/>
    <w:rsid w:val="009F5DD2"/>
    <w:rsid w:val="00A00350"/>
    <w:rsid w:val="00A16D11"/>
    <w:rsid w:val="00A23F1E"/>
    <w:rsid w:val="00A303DD"/>
    <w:rsid w:val="00A337D3"/>
    <w:rsid w:val="00A4071C"/>
    <w:rsid w:val="00A44836"/>
    <w:rsid w:val="00A453DA"/>
    <w:rsid w:val="00A46271"/>
    <w:rsid w:val="00A54B75"/>
    <w:rsid w:val="00A76E7E"/>
    <w:rsid w:val="00A946A2"/>
    <w:rsid w:val="00AA2A5E"/>
    <w:rsid w:val="00AC169D"/>
    <w:rsid w:val="00AC2432"/>
    <w:rsid w:val="00AD2E53"/>
    <w:rsid w:val="00AE6951"/>
    <w:rsid w:val="00AF1116"/>
    <w:rsid w:val="00AF1FD5"/>
    <w:rsid w:val="00B0334C"/>
    <w:rsid w:val="00B04AA3"/>
    <w:rsid w:val="00B06612"/>
    <w:rsid w:val="00B267A1"/>
    <w:rsid w:val="00B37F01"/>
    <w:rsid w:val="00B44BC6"/>
    <w:rsid w:val="00B50003"/>
    <w:rsid w:val="00B57674"/>
    <w:rsid w:val="00B72F81"/>
    <w:rsid w:val="00B73CDB"/>
    <w:rsid w:val="00B803BA"/>
    <w:rsid w:val="00B86CE1"/>
    <w:rsid w:val="00BA09AC"/>
    <w:rsid w:val="00BA148E"/>
    <w:rsid w:val="00BA3EC1"/>
    <w:rsid w:val="00BA7D5D"/>
    <w:rsid w:val="00BC5FE3"/>
    <w:rsid w:val="00BF566D"/>
    <w:rsid w:val="00C04811"/>
    <w:rsid w:val="00C35F67"/>
    <w:rsid w:val="00C42040"/>
    <w:rsid w:val="00C44D08"/>
    <w:rsid w:val="00C50B2F"/>
    <w:rsid w:val="00C61160"/>
    <w:rsid w:val="00C638D6"/>
    <w:rsid w:val="00C64131"/>
    <w:rsid w:val="00C75A39"/>
    <w:rsid w:val="00C86C01"/>
    <w:rsid w:val="00C94F44"/>
    <w:rsid w:val="00CB69A6"/>
    <w:rsid w:val="00CB7BA9"/>
    <w:rsid w:val="00CC1D7A"/>
    <w:rsid w:val="00CC20A2"/>
    <w:rsid w:val="00CC5C6B"/>
    <w:rsid w:val="00CD178D"/>
    <w:rsid w:val="00CE41A8"/>
    <w:rsid w:val="00CE7B50"/>
    <w:rsid w:val="00CF7F40"/>
    <w:rsid w:val="00D074BF"/>
    <w:rsid w:val="00D23C36"/>
    <w:rsid w:val="00D33FF1"/>
    <w:rsid w:val="00D41C5E"/>
    <w:rsid w:val="00D4204B"/>
    <w:rsid w:val="00D617D1"/>
    <w:rsid w:val="00D80D13"/>
    <w:rsid w:val="00D83038"/>
    <w:rsid w:val="00D92CA4"/>
    <w:rsid w:val="00DA0ED9"/>
    <w:rsid w:val="00DA26F9"/>
    <w:rsid w:val="00DA6B0F"/>
    <w:rsid w:val="00DC1247"/>
    <w:rsid w:val="00DD03F8"/>
    <w:rsid w:val="00DE362D"/>
    <w:rsid w:val="00DE5689"/>
    <w:rsid w:val="00DF1126"/>
    <w:rsid w:val="00DF3BB3"/>
    <w:rsid w:val="00E15317"/>
    <w:rsid w:val="00E17E62"/>
    <w:rsid w:val="00E2652B"/>
    <w:rsid w:val="00E30153"/>
    <w:rsid w:val="00E514F2"/>
    <w:rsid w:val="00E55168"/>
    <w:rsid w:val="00E56D5E"/>
    <w:rsid w:val="00E6519D"/>
    <w:rsid w:val="00E76B44"/>
    <w:rsid w:val="00E81E04"/>
    <w:rsid w:val="00E87EE5"/>
    <w:rsid w:val="00E91C85"/>
    <w:rsid w:val="00EA0150"/>
    <w:rsid w:val="00EB1CE7"/>
    <w:rsid w:val="00EC359B"/>
    <w:rsid w:val="00EC6FCA"/>
    <w:rsid w:val="00EE3912"/>
    <w:rsid w:val="00F0251C"/>
    <w:rsid w:val="00F04170"/>
    <w:rsid w:val="00F07295"/>
    <w:rsid w:val="00F11305"/>
    <w:rsid w:val="00F15466"/>
    <w:rsid w:val="00F36D3A"/>
    <w:rsid w:val="00F64F8B"/>
    <w:rsid w:val="00F6529A"/>
    <w:rsid w:val="00F73738"/>
    <w:rsid w:val="00F75120"/>
    <w:rsid w:val="00F857EE"/>
    <w:rsid w:val="00F91ED0"/>
    <w:rsid w:val="00F949CB"/>
    <w:rsid w:val="00F95366"/>
    <w:rsid w:val="00FA67FE"/>
    <w:rsid w:val="00FB35E9"/>
    <w:rsid w:val="00FD277A"/>
    <w:rsid w:val="00FD7695"/>
    <w:rsid w:val="00FD77C3"/>
    <w:rsid w:val="00FE78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C7E87"/>
  <w15:docId w15:val="{9BF1A84B-A058-4CA1-8511-DDB229592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86897"/>
    <w:pPr>
      <w:spacing w:after="0" w:line="240" w:lineRule="auto"/>
    </w:pPr>
    <w:rPr>
      <w:rFonts w:ascii="Arial Unicode MS" w:eastAsia="Times New Roman" w:hAnsi="Arial Unicode MS" w:cs="Times New Roman"/>
      <w:color w:val="00000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locked/>
    <w:rsid w:val="00786897"/>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786897"/>
    <w:pPr>
      <w:shd w:val="clear" w:color="auto" w:fill="FFFFFF"/>
      <w:spacing w:before="240" w:after="240" w:line="269" w:lineRule="exact"/>
      <w:jc w:val="right"/>
      <w:outlineLvl w:val="3"/>
    </w:pPr>
    <w:rPr>
      <w:rFonts w:ascii="Times New Roman" w:eastAsiaTheme="minorHAnsi" w:hAnsi="Times New Roman"/>
      <w:b/>
      <w:bCs/>
      <w:color w:val="auto"/>
      <w:sz w:val="23"/>
      <w:szCs w:val="23"/>
      <w:lang w:eastAsia="en-US"/>
    </w:rPr>
  </w:style>
  <w:style w:type="character" w:customStyle="1" w:styleId="Bodytext">
    <w:name w:val="Body text_"/>
    <w:link w:val="Bodytext1"/>
    <w:locked/>
    <w:rsid w:val="00786897"/>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786897"/>
    <w:pPr>
      <w:shd w:val="clear" w:color="auto" w:fill="FFFFFF"/>
      <w:spacing w:before="240" w:after="240" w:line="274" w:lineRule="exact"/>
      <w:ind w:hanging="1060"/>
    </w:pPr>
    <w:rPr>
      <w:rFonts w:ascii="Times New Roman" w:eastAsiaTheme="minorHAnsi" w:hAnsi="Times New Roman"/>
      <w:color w:val="auto"/>
      <w:sz w:val="23"/>
      <w:szCs w:val="23"/>
      <w:lang w:eastAsia="en-US"/>
    </w:rPr>
  </w:style>
  <w:style w:type="character" w:customStyle="1" w:styleId="Bodytext2">
    <w:name w:val="Body text (2)_"/>
    <w:link w:val="Bodytext20"/>
    <w:locked/>
    <w:rsid w:val="00786897"/>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786897"/>
    <w:pPr>
      <w:shd w:val="clear" w:color="auto" w:fill="FFFFFF"/>
      <w:spacing w:line="269" w:lineRule="exact"/>
      <w:ind w:hanging="400"/>
    </w:pPr>
    <w:rPr>
      <w:rFonts w:ascii="Times New Roman" w:eastAsiaTheme="minorHAnsi" w:hAnsi="Times New Roman"/>
      <w:i/>
      <w:iCs/>
      <w:color w:val="auto"/>
      <w:sz w:val="23"/>
      <w:szCs w:val="23"/>
      <w:lang w:eastAsia="en-US"/>
    </w:rPr>
  </w:style>
  <w:style w:type="character" w:customStyle="1" w:styleId="Bodytext2NotItalic2">
    <w:name w:val="Body text (2) + Not Italic2"/>
    <w:basedOn w:val="Bodytext2"/>
    <w:rsid w:val="00786897"/>
    <w:rPr>
      <w:rFonts w:ascii="Times New Roman" w:hAnsi="Times New Roman" w:cs="Times New Roman"/>
      <w:i/>
      <w:iCs/>
      <w:sz w:val="23"/>
      <w:szCs w:val="23"/>
      <w:shd w:val="clear" w:color="auto" w:fill="FFFFFF"/>
    </w:rPr>
  </w:style>
  <w:style w:type="character" w:customStyle="1" w:styleId="Bodytext2Bold">
    <w:name w:val="Body text (2) + Bold"/>
    <w:rsid w:val="00786897"/>
    <w:rPr>
      <w:rFonts w:ascii="Times New Roman" w:hAnsi="Times New Roman" w:cs="Times New Roman" w:hint="default"/>
      <w:b/>
      <w:bCs/>
      <w:i/>
      <w:iCs/>
      <w:spacing w:val="0"/>
      <w:sz w:val="23"/>
      <w:szCs w:val="23"/>
    </w:rPr>
  </w:style>
  <w:style w:type="character" w:customStyle="1" w:styleId="Bodytext2Bold1">
    <w:name w:val="Body text (2) + Bold1"/>
    <w:rsid w:val="00786897"/>
    <w:rPr>
      <w:rFonts w:ascii="Times New Roman" w:hAnsi="Times New Roman" w:cs="Times New Roman" w:hint="default"/>
      <w:b/>
      <w:bCs/>
      <w:i/>
      <w:iCs/>
      <w:spacing w:val="0"/>
      <w:sz w:val="23"/>
      <w:szCs w:val="23"/>
    </w:rPr>
  </w:style>
  <w:style w:type="character" w:customStyle="1" w:styleId="Bodytext2NotItalic1">
    <w:name w:val="Body text (2) + Not Italic1"/>
    <w:basedOn w:val="Bodytext2"/>
    <w:rsid w:val="00786897"/>
    <w:rPr>
      <w:rFonts w:ascii="Times New Roman" w:hAnsi="Times New Roman" w:cs="Times New Roman"/>
      <w:i/>
      <w:iCs/>
      <w:sz w:val="23"/>
      <w:szCs w:val="23"/>
      <w:shd w:val="clear" w:color="auto" w:fill="FFFFFF"/>
    </w:rPr>
  </w:style>
  <w:style w:type="table" w:styleId="Lentelstinklelis">
    <w:name w:val="Table Grid"/>
    <w:basedOn w:val="prastojilentel"/>
    <w:uiPriority w:val="39"/>
    <w:rsid w:val="00611B0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670DA6"/>
    <w:rPr>
      <w:i/>
      <w:iCs/>
    </w:rPr>
  </w:style>
  <w:style w:type="paragraph" w:styleId="Sraopastraipa">
    <w:name w:val="List Paragraph"/>
    <w:basedOn w:val="prastasis"/>
    <w:uiPriority w:val="34"/>
    <w:qFormat/>
    <w:rsid w:val="00A44836"/>
    <w:pPr>
      <w:ind w:left="720"/>
      <w:contextualSpacing/>
    </w:pPr>
  </w:style>
  <w:style w:type="character" w:styleId="Komentaronuoroda">
    <w:name w:val="annotation reference"/>
    <w:basedOn w:val="Numatytasispastraiposriftas"/>
    <w:uiPriority w:val="99"/>
    <w:semiHidden/>
    <w:unhideWhenUsed/>
    <w:rsid w:val="00875946"/>
    <w:rPr>
      <w:sz w:val="16"/>
      <w:szCs w:val="16"/>
    </w:rPr>
  </w:style>
  <w:style w:type="paragraph" w:styleId="Komentarotekstas">
    <w:name w:val="annotation text"/>
    <w:basedOn w:val="prastasis"/>
    <w:link w:val="KomentarotekstasDiagrama"/>
    <w:uiPriority w:val="99"/>
    <w:unhideWhenUsed/>
    <w:rsid w:val="00875946"/>
    <w:rPr>
      <w:sz w:val="20"/>
      <w:szCs w:val="20"/>
    </w:rPr>
  </w:style>
  <w:style w:type="character" w:customStyle="1" w:styleId="KomentarotekstasDiagrama">
    <w:name w:val="Komentaro tekstas Diagrama"/>
    <w:basedOn w:val="Numatytasispastraiposriftas"/>
    <w:link w:val="Komentarotekstas"/>
    <w:uiPriority w:val="99"/>
    <w:rsid w:val="00875946"/>
    <w:rPr>
      <w:rFonts w:ascii="Arial Unicode MS" w:eastAsia="Times New Roman" w:hAnsi="Arial Unicode MS" w:cs="Times New Roman"/>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875946"/>
    <w:rPr>
      <w:b/>
      <w:bCs/>
    </w:rPr>
  </w:style>
  <w:style w:type="character" w:customStyle="1" w:styleId="KomentarotemaDiagrama">
    <w:name w:val="Komentaro tema Diagrama"/>
    <w:basedOn w:val="KomentarotekstasDiagrama"/>
    <w:link w:val="Komentarotema"/>
    <w:uiPriority w:val="99"/>
    <w:semiHidden/>
    <w:rsid w:val="00875946"/>
    <w:rPr>
      <w:rFonts w:ascii="Arial Unicode MS" w:eastAsia="Times New Roman" w:hAnsi="Arial Unicode MS" w:cs="Times New Roman"/>
      <w:b/>
      <w:bCs/>
      <w:color w:val="000000"/>
      <w:sz w:val="20"/>
      <w:szCs w:val="20"/>
      <w:lang w:eastAsia="lt-LT"/>
    </w:rPr>
  </w:style>
  <w:style w:type="paragraph" w:styleId="Pataisymai">
    <w:name w:val="Revision"/>
    <w:hidden/>
    <w:uiPriority w:val="99"/>
    <w:semiHidden/>
    <w:rsid w:val="00234A0E"/>
    <w:pPr>
      <w:spacing w:after="0" w:line="240" w:lineRule="auto"/>
    </w:pPr>
    <w:rPr>
      <w:rFonts w:ascii="Arial Unicode MS" w:eastAsia="Times New Roman" w:hAnsi="Arial Unicode MS" w:cs="Times New Roman"/>
      <w:color w:val="000000"/>
      <w:sz w:val="24"/>
      <w:szCs w:val="24"/>
      <w:lang w:eastAsia="lt-LT"/>
    </w:rPr>
  </w:style>
  <w:style w:type="character" w:customStyle="1" w:styleId="fontstyle01">
    <w:name w:val="fontstyle01"/>
    <w:basedOn w:val="Numatytasispastraiposriftas"/>
    <w:rsid w:val="00F95366"/>
    <w:rPr>
      <w:rFonts w:ascii="ArialMT" w:hAnsi="ArialMT" w:hint="default"/>
      <w:b w:val="0"/>
      <w:bCs w:val="0"/>
      <w:i w:val="0"/>
      <w:iCs w:val="0"/>
      <w:color w:val="000000"/>
      <w:sz w:val="22"/>
      <w:szCs w:val="22"/>
    </w:rPr>
  </w:style>
  <w:style w:type="paragraph" w:styleId="Antrats">
    <w:name w:val="header"/>
    <w:basedOn w:val="prastasis"/>
    <w:link w:val="AntratsDiagrama"/>
    <w:uiPriority w:val="99"/>
    <w:unhideWhenUsed/>
    <w:rsid w:val="00726DAE"/>
    <w:pPr>
      <w:tabs>
        <w:tab w:val="center" w:pos="4819"/>
        <w:tab w:val="right" w:pos="9638"/>
      </w:tabs>
    </w:pPr>
  </w:style>
  <w:style w:type="character" w:customStyle="1" w:styleId="AntratsDiagrama">
    <w:name w:val="Antraštės Diagrama"/>
    <w:basedOn w:val="Numatytasispastraiposriftas"/>
    <w:link w:val="Antrats"/>
    <w:uiPriority w:val="99"/>
    <w:rsid w:val="00726DAE"/>
    <w:rPr>
      <w:rFonts w:ascii="Arial Unicode MS" w:eastAsia="Times New Roman" w:hAnsi="Arial Unicode MS" w:cs="Times New Roman"/>
      <w:color w:val="000000"/>
      <w:sz w:val="24"/>
      <w:szCs w:val="24"/>
      <w:lang w:eastAsia="lt-LT"/>
    </w:rPr>
  </w:style>
  <w:style w:type="paragraph" w:styleId="Porat">
    <w:name w:val="footer"/>
    <w:basedOn w:val="prastasis"/>
    <w:link w:val="PoratDiagrama"/>
    <w:uiPriority w:val="99"/>
    <w:unhideWhenUsed/>
    <w:rsid w:val="00726DAE"/>
    <w:pPr>
      <w:tabs>
        <w:tab w:val="center" w:pos="4819"/>
        <w:tab w:val="right" w:pos="9638"/>
      </w:tabs>
    </w:pPr>
  </w:style>
  <w:style w:type="character" w:customStyle="1" w:styleId="PoratDiagrama">
    <w:name w:val="Poraštė Diagrama"/>
    <w:basedOn w:val="Numatytasispastraiposriftas"/>
    <w:link w:val="Porat"/>
    <w:uiPriority w:val="99"/>
    <w:rsid w:val="00726DAE"/>
    <w:rPr>
      <w:rFonts w:ascii="Arial Unicode MS" w:eastAsia="Times New Roman" w:hAnsi="Arial Unicode MS"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854381">
      <w:bodyDiv w:val="1"/>
      <w:marLeft w:val="0"/>
      <w:marRight w:val="0"/>
      <w:marTop w:val="0"/>
      <w:marBottom w:val="0"/>
      <w:divBdr>
        <w:top w:val="none" w:sz="0" w:space="0" w:color="auto"/>
        <w:left w:val="none" w:sz="0" w:space="0" w:color="auto"/>
        <w:bottom w:val="none" w:sz="0" w:space="0" w:color="auto"/>
        <w:right w:val="none" w:sz="0" w:space="0" w:color="auto"/>
      </w:divBdr>
    </w:div>
    <w:div w:id="1216117013">
      <w:bodyDiv w:val="1"/>
      <w:marLeft w:val="0"/>
      <w:marRight w:val="0"/>
      <w:marTop w:val="0"/>
      <w:marBottom w:val="0"/>
      <w:divBdr>
        <w:top w:val="none" w:sz="0" w:space="0" w:color="auto"/>
        <w:left w:val="none" w:sz="0" w:space="0" w:color="auto"/>
        <w:bottom w:val="none" w:sz="0" w:space="0" w:color="auto"/>
        <w:right w:val="none" w:sz="0" w:space="0" w:color="auto"/>
      </w:divBdr>
    </w:div>
    <w:div w:id="1898853499">
      <w:bodyDiv w:val="1"/>
      <w:marLeft w:val="0"/>
      <w:marRight w:val="0"/>
      <w:marTop w:val="0"/>
      <w:marBottom w:val="0"/>
      <w:divBdr>
        <w:top w:val="none" w:sz="0" w:space="0" w:color="auto"/>
        <w:left w:val="none" w:sz="0" w:space="0" w:color="auto"/>
        <w:bottom w:val="none" w:sz="0" w:space="0" w:color="auto"/>
        <w:right w:val="none" w:sz="0" w:space="0" w:color="auto"/>
      </w:divBdr>
    </w:div>
    <w:div w:id="20942760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444AA-58D2-4A00-B6A7-B32D981F2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2744</TotalTime>
  <Pages>4</Pages>
  <Words>905</Words>
  <Characters>5163</Characters>
  <Application>Microsoft Office Word</Application>
  <DocSecurity>0</DocSecurity>
  <Lines>43</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 | VMU</dc:creator>
  <cp:keywords/>
  <dc:description/>
  <cp:lastModifiedBy>Rasita Milė | VMU</cp:lastModifiedBy>
  <cp:revision>78</cp:revision>
  <dcterms:created xsi:type="dcterms:W3CDTF">2026-03-02T11:14:00Z</dcterms:created>
  <dcterms:modified xsi:type="dcterms:W3CDTF">2026-03-10T09:03:00Z</dcterms:modified>
</cp:coreProperties>
</file>